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5E" w:rsidRPr="007A2D89" w:rsidRDefault="00F5772A" w:rsidP="47B1E96A">
      <w:pPr>
        <w:spacing w:after="120" w:line="360" w:lineRule="auto"/>
        <w:jc w:val="center"/>
        <w:rPr>
          <w:rFonts w:asciiTheme="minorHAnsi" w:hAnsiTheme="minorHAnsi"/>
          <w:b/>
          <w:bCs/>
          <w:sz w:val="24"/>
          <w:szCs w:val="24"/>
        </w:rPr>
      </w:pPr>
      <w:bookmarkStart w:id="0" w:name="_Toc416693506"/>
      <w:r w:rsidRPr="007A2D89">
        <w:rPr>
          <w:rFonts w:asciiTheme="minorHAnsi" w:hAnsiTheme="minorHAnsi"/>
          <w:b/>
          <w:bCs/>
          <w:sz w:val="24"/>
          <w:szCs w:val="24"/>
        </w:rPr>
        <w:t>Uchwała nr</w:t>
      </w:r>
      <w:r w:rsidR="0097373B">
        <w:rPr>
          <w:rFonts w:asciiTheme="minorHAnsi" w:hAnsiTheme="minorHAnsi"/>
          <w:b/>
          <w:bCs/>
          <w:sz w:val="24"/>
          <w:szCs w:val="24"/>
        </w:rPr>
        <w:t xml:space="preserve"> </w:t>
      </w:r>
      <w:r w:rsidR="00225C95">
        <w:rPr>
          <w:rFonts w:asciiTheme="minorHAnsi" w:hAnsiTheme="minorHAnsi"/>
          <w:b/>
          <w:bCs/>
          <w:sz w:val="24"/>
          <w:szCs w:val="24"/>
        </w:rPr>
        <w:t>55</w:t>
      </w:r>
    </w:p>
    <w:p w:rsidR="00F5772A"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Komitetu Monitorującego</w:t>
      </w:r>
    </w:p>
    <w:p w:rsidR="00F5772A" w:rsidRPr="007A2D89" w:rsidRDefault="00353452"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7A2D89">
        <w:rPr>
          <w:rFonts w:asciiTheme="minorHAnsi" w:hAnsiTheme="minorHAnsi"/>
          <w:b/>
          <w:bCs/>
          <w:sz w:val="24"/>
          <w:szCs w:val="24"/>
        </w:rPr>
        <w:t>Fundusze Europejskie dla Śląskiego 2021- 2027</w:t>
      </w:r>
    </w:p>
    <w:p w:rsidR="00A6025E"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 xml:space="preserve">z </w:t>
      </w:r>
      <w:r w:rsidR="00461DB1" w:rsidRPr="007A2D89">
        <w:rPr>
          <w:rFonts w:asciiTheme="minorHAnsi" w:hAnsiTheme="minorHAnsi"/>
          <w:b/>
          <w:bCs/>
          <w:sz w:val="24"/>
          <w:szCs w:val="24"/>
        </w:rPr>
        <w:t xml:space="preserve">dnia </w:t>
      </w:r>
      <w:r w:rsidR="00461DB1">
        <w:rPr>
          <w:rFonts w:asciiTheme="minorHAnsi" w:hAnsiTheme="minorHAnsi"/>
          <w:b/>
          <w:bCs/>
          <w:sz w:val="24"/>
          <w:szCs w:val="24"/>
        </w:rPr>
        <w:t xml:space="preserve">6 czerwca </w:t>
      </w:r>
      <w:r w:rsidR="00CC2F4B" w:rsidRPr="007A2D89">
        <w:rPr>
          <w:rFonts w:asciiTheme="minorHAnsi" w:hAnsiTheme="minorHAnsi"/>
          <w:b/>
          <w:bCs/>
          <w:sz w:val="24"/>
          <w:szCs w:val="24"/>
        </w:rPr>
        <w:t>2023</w:t>
      </w:r>
      <w:r w:rsidR="008838CC" w:rsidRPr="007A2D89">
        <w:rPr>
          <w:rFonts w:asciiTheme="minorHAnsi" w:hAnsiTheme="minorHAnsi"/>
          <w:b/>
          <w:bCs/>
          <w:sz w:val="24"/>
          <w:szCs w:val="24"/>
        </w:rPr>
        <w:t xml:space="preserve"> </w:t>
      </w:r>
      <w:r w:rsidR="00EA0F60" w:rsidRPr="007A2D89">
        <w:rPr>
          <w:rFonts w:asciiTheme="minorHAnsi" w:hAnsiTheme="minorHAnsi"/>
          <w:b/>
          <w:bCs/>
          <w:sz w:val="24"/>
          <w:szCs w:val="24"/>
        </w:rPr>
        <w:t>roku</w:t>
      </w:r>
    </w:p>
    <w:p w:rsidR="00841334" w:rsidRPr="007A2D89" w:rsidRDefault="00F5772A" w:rsidP="002E540D">
      <w:pPr>
        <w:spacing w:after="120" w:line="360" w:lineRule="auto"/>
        <w:jc w:val="center"/>
        <w:rPr>
          <w:rFonts w:asciiTheme="minorHAnsi" w:hAnsiTheme="minorHAnsi"/>
          <w:b/>
          <w:bCs/>
          <w:sz w:val="24"/>
          <w:szCs w:val="24"/>
        </w:rPr>
      </w:pPr>
      <w:r w:rsidRPr="007A2D89">
        <w:rPr>
          <w:rFonts w:asciiTheme="minorHAnsi" w:hAnsiTheme="minorHAnsi"/>
          <w:b/>
          <w:bCs/>
          <w:sz w:val="24"/>
          <w:szCs w:val="24"/>
        </w:rPr>
        <w:t>w sprawie</w:t>
      </w:r>
    </w:p>
    <w:p w:rsidR="00755761" w:rsidRPr="00AE2A50" w:rsidRDefault="0037477A" w:rsidP="00AE2A50">
      <w:pPr>
        <w:pStyle w:val="Default"/>
        <w:spacing w:after="720" w:line="360" w:lineRule="auto"/>
        <w:rPr>
          <w:rFonts w:asciiTheme="minorHAnsi" w:hAnsiTheme="minorHAnsi"/>
          <w:b/>
          <w:bCs/>
          <w:i/>
          <w:iCs/>
          <w:color w:val="000000" w:themeColor="text1"/>
        </w:rPr>
      </w:pPr>
      <w:r w:rsidRPr="007A2D89">
        <w:rPr>
          <w:rFonts w:asciiTheme="minorHAnsi" w:hAnsiTheme="minorHAnsi"/>
          <w:b/>
          <w:bCs/>
          <w:i/>
          <w:iCs/>
        </w:rPr>
        <w:t>zatwierdzenia</w:t>
      </w:r>
      <w:r w:rsidR="00460B24" w:rsidRPr="007A2D89">
        <w:rPr>
          <w:rFonts w:asciiTheme="minorHAnsi" w:hAnsiTheme="minorHAnsi"/>
          <w:b/>
          <w:bCs/>
          <w:i/>
          <w:iCs/>
        </w:rPr>
        <w:t xml:space="preserve"> </w:t>
      </w:r>
      <w:r w:rsidR="0001536D" w:rsidRPr="007A2D89">
        <w:rPr>
          <w:rFonts w:asciiTheme="minorHAnsi" w:hAnsiTheme="minorHAnsi"/>
          <w:b/>
          <w:bCs/>
          <w:i/>
          <w:iCs/>
        </w:rPr>
        <w:t xml:space="preserve">kryteriów wyboru projektów dla działania </w:t>
      </w:r>
      <w:r w:rsidR="00CC2F4B" w:rsidRPr="007A2D89">
        <w:rPr>
          <w:rFonts w:asciiTheme="minorHAnsi" w:hAnsiTheme="minorHAnsi"/>
          <w:b/>
          <w:bCs/>
          <w:i/>
          <w:iCs/>
        </w:rPr>
        <w:t>7.5 Strategiczne projekty dla obszaru usług społecznych</w:t>
      </w:r>
      <w:r w:rsidR="00C32C8D" w:rsidRPr="007D0522">
        <w:rPr>
          <w:rFonts w:asciiTheme="minorHAnsi" w:hAnsiTheme="minorHAnsi"/>
          <w:b/>
          <w:iCs/>
          <w:color w:val="000000" w:themeColor="text1"/>
        </w:rPr>
        <w:t xml:space="preserve">, </w:t>
      </w:r>
      <w:r w:rsidR="00C32C8D" w:rsidRPr="007D0522">
        <w:rPr>
          <w:rFonts w:asciiTheme="minorHAnsi" w:hAnsiTheme="minorHAnsi"/>
          <w:b/>
          <w:bCs/>
          <w:i/>
          <w:iCs/>
          <w:color w:val="000000" w:themeColor="text1"/>
        </w:rPr>
        <w:t xml:space="preserve">typ projektu nr </w:t>
      </w:r>
      <w:r w:rsidR="0097373B">
        <w:rPr>
          <w:rFonts w:asciiTheme="minorHAnsi" w:hAnsiTheme="minorHAnsi"/>
          <w:b/>
          <w:bCs/>
          <w:i/>
          <w:iCs/>
          <w:color w:val="000000" w:themeColor="text1"/>
        </w:rPr>
        <w:t>3</w:t>
      </w:r>
      <w:r w:rsidR="00C32C8D" w:rsidRPr="007D0522">
        <w:rPr>
          <w:rFonts w:asciiTheme="minorHAnsi" w:hAnsiTheme="minorHAnsi"/>
          <w:b/>
          <w:bCs/>
          <w:i/>
          <w:iCs/>
          <w:color w:val="000000" w:themeColor="text1"/>
        </w:rPr>
        <w:t xml:space="preserve"> </w:t>
      </w:r>
      <w:bookmarkStart w:id="1" w:name="_Hlk131572906"/>
      <w:r w:rsidR="0097373B" w:rsidRPr="0097373B">
        <w:rPr>
          <w:rFonts w:asciiTheme="minorHAnsi" w:hAnsiTheme="minorHAnsi"/>
          <w:b/>
          <w:bCs/>
          <w:i/>
          <w:iCs/>
          <w:color w:val="000000" w:themeColor="text1"/>
        </w:rPr>
        <w:t>Działania na rzecz aktywizacji osób w wieku senioralnym potrzebujących wsparcia w codziennym funkcjonowaniu</w:t>
      </w:r>
      <w:bookmarkEnd w:id="1"/>
    </w:p>
    <w:p w:rsidR="00755761" w:rsidRPr="00A45429" w:rsidRDefault="00951860" w:rsidP="00A45429">
      <w:pPr>
        <w:spacing w:after="720" w:line="360" w:lineRule="auto"/>
        <w:jc w:val="both"/>
        <w:rPr>
          <w:rFonts w:asciiTheme="minorHAnsi" w:hAnsiTheme="minorHAnsi"/>
          <w:i/>
          <w:iCs/>
          <w:sz w:val="18"/>
          <w:szCs w:val="18"/>
        </w:rPr>
      </w:pPr>
      <w:r w:rsidRPr="00AE2A50">
        <w:rPr>
          <w:rFonts w:asciiTheme="minorHAnsi" w:hAnsiTheme="minorHAnsi"/>
          <w:i/>
          <w:iCs/>
          <w:color w:val="000000" w:themeColor="text1"/>
          <w:sz w:val="18"/>
          <w:szCs w:val="18"/>
        </w:rPr>
        <w:t xml:space="preserve">Na podstawie art. </w:t>
      </w:r>
      <w:r w:rsidR="001F5F7A" w:rsidRPr="00AE2A50">
        <w:rPr>
          <w:rFonts w:asciiTheme="minorHAnsi" w:hAnsiTheme="minorHAnsi"/>
          <w:i/>
          <w:iCs/>
          <w:color w:val="000000" w:themeColor="text1"/>
          <w:sz w:val="18"/>
          <w:szCs w:val="18"/>
        </w:rPr>
        <w:t>40</w:t>
      </w:r>
      <w:r w:rsidRPr="00AE2A50">
        <w:rPr>
          <w:rFonts w:asciiTheme="minorHAnsi" w:hAnsiTheme="minorHAnsi"/>
          <w:i/>
          <w:iCs/>
          <w:color w:val="000000" w:themeColor="text1"/>
          <w:sz w:val="18"/>
          <w:szCs w:val="18"/>
        </w:rPr>
        <w:t xml:space="preserve"> </w:t>
      </w:r>
      <w:r w:rsidR="001F5F7A" w:rsidRPr="00AE2A50">
        <w:rPr>
          <w:rFonts w:asciiTheme="minorHAnsi" w:hAnsiTheme="minorHAnsi"/>
          <w:i/>
          <w:iCs/>
          <w:color w:val="000000" w:themeColor="text1"/>
          <w:sz w:val="18"/>
          <w:szCs w:val="18"/>
        </w:rPr>
        <w:t xml:space="preserve">ust. 2 Rozporządzenie Parlamentu Europejskiego I Rady (UE) 2021/1060 z dnia 24 czerwca 2021 r. ustanawiające wspólne przepisy dotyczące Europejskiego </w:t>
      </w:r>
      <w:r w:rsidR="001F5F7A" w:rsidRPr="007A2D89">
        <w:rPr>
          <w:rFonts w:asciiTheme="minorHAnsi" w:hAnsiTheme="minorHAnsi"/>
          <w:i/>
          <w:iCs/>
          <w:sz w:val="18"/>
          <w:szCs w:val="18"/>
        </w:rPr>
        <w:t xml:space="preserve">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7A2D89">
        <w:rPr>
          <w:rFonts w:asciiTheme="minorHAnsi" w:hAnsiTheme="minorHAnsi"/>
          <w:i/>
          <w:iCs/>
          <w:sz w:val="18"/>
          <w:szCs w:val="18"/>
        </w:rPr>
        <w:br/>
      </w:r>
      <w:r w:rsidR="001F5F7A" w:rsidRPr="007A2D89">
        <w:rPr>
          <w:rFonts w:asciiTheme="minorHAnsi" w:hAnsiTheme="minorHAnsi"/>
          <w:i/>
          <w:iCs/>
          <w:sz w:val="18"/>
          <w:szCs w:val="18"/>
        </w:rPr>
        <w:t>i Integracji, Funduszu Bezpieczeństwa Wewnętrznego i Instrumentu Wsparcia Finansowego na rzecz Zarządzania Granicami i Polityki Wizowej</w:t>
      </w:r>
      <w:r w:rsidRPr="007A2D89">
        <w:rPr>
          <w:rFonts w:asciiTheme="minorHAnsi" w:hAnsiTheme="minorHAnsi"/>
          <w:i/>
          <w:iCs/>
          <w:sz w:val="18"/>
          <w:szCs w:val="18"/>
        </w:rPr>
        <w:t xml:space="preserve">; art. </w:t>
      </w:r>
      <w:r w:rsidR="001F5F7A" w:rsidRPr="007A2D89">
        <w:rPr>
          <w:rFonts w:asciiTheme="minorHAnsi" w:hAnsiTheme="minorHAnsi"/>
          <w:i/>
          <w:iCs/>
          <w:sz w:val="18"/>
          <w:szCs w:val="18"/>
        </w:rPr>
        <w:t>19</w:t>
      </w:r>
      <w:r w:rsidRPr="007A2D89">
        <w:rPr>
          <w:rFonts w:asciiTheme="minorHAnsi" w:hAnsiTheme="minorHAnsi"/>
          <w:i/>
          <w:iCs/>
          <w:sz w:val="18"/>
          <w:szCs w:val="18"/>
        </w:rPr>
        <w:t xml:space="preserve"> ustawy z dnia </w:t>
      </w:r>
      <w:r w:rsidR="001F5F7A" w:rsidRPr="007A2D89">
        <w:rPr>
          <w:rFonts w:asciiTheme="minorHAnsi" w:hAnsiTheme="minorHAnsi"/>
          <w:i/>
          <w:iCs/>
          <w:sz w:val="18"/>
          <w:szCs w:val="18"/>
        </w:rPr>
        <w:t>28 kwietnia 2022</w:t>
      </w:r>
      <w:r w:rsidRPr="007A2D89">
        <w:rPr>
          <w:rFonts w:asciiTheme="minorHAnsi" w:hAnsiTheme="minorHAnsi"/>
          <w:i/>
          <w:iCs/>
          <w:sz w:val="18"/>
          <w:szCs w:val="18"/>
        </w:rPr>
        <w:t xml:space="preserve"> r o zasadach realizacji </w:t>
      </w:r>
      <w:r w:rsidR="001F5F7A" w:rsidRPr="007A2D89">
        <w:rPr>
          <w:rFonts w:asciiTheme="minorHAnsi" w:hAnsiTheme="minorHAnsi"/>
          <w:i/>
          <w:iCs/>
          <w:sz w:val="18"/>
          <w:szCs w:val="18"/>
        </w:rPr>
        <w:t>zadań finansowanych ze środków europejskich w perspektywie finansowej 2021–2027</w:t>
      </w:r>
    </w:p>
    <w:p w:rsidR="00F5772A" w:rsidRPr="007A2D89" w:rsidRDefault="00F5772A" w:rsidP="00CB4EC3">
      <w:pPr>
        <w:spacing w:before="120" w:after="120"/>
        <w:jc w:val="center"/>
        <w:rPr>
          <w:rFonts w:asciiTheme="minorHAnsi" w:hAnsiTheme="minorHAnsi"/>
          <w:bCs/>
        </w:rPr>
      </w:pPr>
      <w:r w:rsidRPr="007A2D89">
        <w:rPr>
          <w:rFonts w:asciiTheme="minorHAnsi" w:hAnsiTheme="minorHAnsi"/>
          <w:b/>
          <w:bCs/>
        </w:rPr>
        <w:t>§ 1</w:t>
      </w:r>
    </w:p>
    <w:p w:rsidR="00E33044" w:rsidRPr="007A2D89" w:rsidRDefault="0037477A" w:rsidP="002F453A">
      <w:pPr>
        <w:pStyle w:val="Akapitzlist"/>
        <w:numPr>
          <w:ilvl w:val="0"/>
          <w:numId w:val="1"/>
        </w:numPr>
        <w:spacing w:line="360" w:lineRule="auto"/>
        <w:jc w:val="both"/>
        <w:rPr>
          <w:rFonts w:asciiTheme="minorHAnsi" w:eastAsia="Times New Roman" w:hAnsiTheme="minorHAnsi"/>
          <w:i/>
          <w:iCs/>
        </w:rPr>
      </w:pPr>
      <w:r w:rsidRPr="007A2D89">
        <w:rPr>
          <w:rStyle w:val="Pogrubienie"/>
          <w:rFonts w:asciiTheme="minorHAnsi" w:hAnsiTheme="minorHAnsi"/>
          <w:b w:val="0"/>
          <w:bCs w:val="0"/>
        </w:rPr>
        <w:t xml:space="preserve">Zatwierdza się </w:t>
      </w:r>
      <w:r w:rsidR="00F5772A" w:rsidRPr="007A2D89">
        <w:rPr>
          <w:rStyle w:val="Pogrubienie"/>
          <w:rFonts w:asciiTheme="minorHAnsi" w:hAnsiTheme="minorHAnsi"/>
          <w:b w:val="0"/>
          <w:bCs w:val="0"/>
        </w:rPr>
        <w:t>kryteria wyboru projektów</w:t>
      </w:r>
      <w:r w:rsidR="0031245C" w:rsidRPr="007A2D89">
        <w:rPr>
          <w:rFonts w:asciiTheme="minorHAnsi" w:hAnsiTheme="minorHAnsi"/>
        </w:rPr>
        <w:t xml:space="preserve"> </w:t>
      </w:r>
      <w:r w:rsidR="00A6025E" w:rsidRPr="007A2D89">
        <w:rPr>
          <w:rFonts w:asciiTheme="minorHAnsi" w:hAnsiTheme="minorHAnsi"/>
        </w:rPr>
        <w:t>dla</w:t>
      </w:r>
      <w:r w:rsidR="00FC5887">
        <w:rPr>
          <w:rFonts w:asciiTheme="minorHAnsi" w:hAnsiTheme="minorHAnsi"/>
        </w:rPr>
        <w:t xml:space="preserve"> </w:t>
      </w:r>
      <w:r w:rsidR="00306871">
        <w:rPr>
          <w:rFonts w:asciiTheme="minorHAnsi" w:hAnsiTheme="minorHAnsi"/>
        </w:rPr>
        <w:t xml:space="preserve">działania </w:t>
      </w:r>
      <w:r w:rsidR="00CC2F4B" w:rsidRPr="007A2D89">
        <w:rPr>
          <w:rFonts w:asciiTheme="minorHAnsi" w:hAnsiTheme="minorHAnsi"/>
        </w:rPr>
        <w:t>7.5 Strategiczne projekty dla obszaru usług społecznych</w:t>
      </w:r>
      <w:r w:rsidR="00C32C8D" w:rsidRPr="00C32C8D">
        <w:rPr>
          <w:rFonts w:asciiTheme="minorHAnsi" w:hAnsiTheme="minorHAnsi"/>
        </w:rPr>
        <w:t xml:space="preserve">, typ projektu nr </w:t>
      </w:r>
      <w:r w:rsidR="0097373B">
        <w:rPr>
          <w:rFonts w:asciiTheme="minorHAnsi" w:hAnsiTheme="minorHAnsi"/>
        </w:rPr>
        <w:t>3</w:t>
      </w:r>
      <w:r w:rsidR="00C32C8D" w:rsidRPr="00C32C8D">
        <w:rPr>
          <w:rFonts w:asciiTheme="minorHAnsi" w:hAnsiTheme="minorHAnsi"/>
        </w:rPr>
        <w:t xml:space="preserve"> </w:t>
      </w:r>
      <w:r w:rsidR="0097373B" w:rsidRPr="0097373B">
        <w:rPr>
          <w:rFonts w:asciiTheme="minorHAnsi" w:hAnsiTheme="minorHAnsi"/>
        </w:rPr>
        <w:t xml:space="preserve">Działania na rzecz aktywizacji osób w wieku senioralnym potrzebujących wsparcia w codziennym funkcjonowaniu </w:t>
      </w:r>
      <w:r w:rsidR="009576FC">
        <w:rPr>
          <w:rFonts w:asciiTheme="minorHAnsi" w:hAnsiTheme="minorHAnsi"/>
        </w:rPr>
        <w:t>(sposób wyboru projektu niekonkurencyjny).</w:t>
      </w:r>
    </w:p>
    <w:p w:rsidR="00755761" w:rsidRPr="00A45429" w:rsidRDefault="00CA3A97" w:rsidP="00A45429">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7A2D89">
        <w:rPr>
          <w:rFonts w:asciiTheme="minorHAnsi" w:hAnsiTheme="minorHAnsi"/>
        </w:rPr>
        <w:t>Kryteria</w:t>
      </w:r>
      <w:r w:rsidR="002E540D" w:rsidRPr="007A2D89">
        <w:rPr>
          <w:rFonts w:asciiTheme="minorHAnsi" w:hAnsiTheme="minorHAnsi"/>
        </w:rPr>
        <w:t xml:space="preserve"> wyboru projektów </w:t>
      </w:r>
      <w:r w:rsidR="002A3FA9" w:rsidRPr="007A2D89">
        <w:rPr>
          <w:rFonts w:asciiTheme="minorHAnsi" w:hAnsiTheme="minorHAnsi"/>
        </w:rPr>
        <w:t>stanowią załącznik do niniejszej uchwały.</w:t>
      </w:r>
    </w:p>
    <w:p w:rsidR="002F453A" w:rsidRPr="007A2D89" w:rsidRDefault="0037477A" w:rsidP="002F453A">
      <w:pPr>
        <w:pStyle w:val="Akapitzlist"/>
        <w:tabs>
          <w:tab w:val="left" w:pos="4253"/>
        </w:tabs>
        <w:ind w:left="3540" w:firstLine="708"/>
        <w:rPr>
          <w:rFonts w:asciiTheme="minorHAnsi" w:hAnsiTheme="minorHAnsi"/>
          <w:b/>
          <w:bCs/>
        </w:rPr>
      </w:pPr>
      <w:r w:rsidRPr="007A2D89">
        <w:rPr>
          <w:rFonts w:asciiTheme="minorHAnsi" w:hAnsiTheme="minorHAnsi"/>
          <w:b/>
          <w:bCs/>
        </w:rPr>
        <w:t xml:space="preserve"> </w:t>
      </w:r>
      <w:r w:rsidR="00F5772A" w:rsidRPr="007A2D89">
        <w:rPr>
          <w:rFonts w:asciiTheme="minorHAnsi" w:hAnsiTheme="minorHAnsi"/>
          <w:b/>
          <w:bCs/>
        </w:rPr>
        <w:t>§ 2</w:t>
      </w:r>
      <w:bookmarkStart w:id="2" w:name="_GoBack"/>
      <w:bookmarkEnd w:id="2"/>
    </w:p>
    <w:p w:rsidR="00CB4EC3" w:rsidRPr="007A2D89" w:rsidRDefault="00F5772A" w:rsidP="0037477A">
      <w:pPr>
        <w:spacing w:before="120" w:after="120"/>
        <w:rPr>
          <w:rFonts w:asciiTheme="minorHAnsi" w:hAnsiTheme="minorHAnsi"/>
        </w:rPr>
      </w:pPr>
      <w:r w:rsidRPr="007A2D89">
        <w:rPr>
          <w:rFonts w:asciiTheme="minorHAnsi" w:hAnsiTheme="minorHAnsi"/>
        </w:rPr>
        <w:t>Uchwała wchodzi w życie z dniem podjęcia.</w:t>
      </w:r>
    </w:p>
    <w:p w:rsidR="00A45429" w:rsidRPr="007707E2" w:rsidRDefault="00A45429" w:rsidP="00F20717">
      <w:pPr>
        <w:pStyle w:val="NormalnyWeb"/>
        <w:spacing w:before="0" w:beforeAutospacing="0" w:after="0" w:afterAutospacing="0"/>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rsidR="00A45429" w:rsidRDefault="00A45429" w:rsidP="00F20717">
      <w:pPr>
        <w:pStyle w:val="NormalnyWeb"/>
        <w:spacing w:before="0" w:beforeAutospacing="0" w:after="0" w:afterAutospacing="0"/>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rsidR="00F5772A" w:rsidRPr="00A45429" w:rsidRDefault="00A45429" w:rsidP="00F20717">
      <w:pPr>
        <w:pStyle w:val="NormalnyWeb"/>
        <w:spacing w:before="480" w:beforeAutospacing="0" w:after="480" w:afterAutospacing="0" w:line="276" w:lineRule="auto"/>
        <w:ind w:left="4247"/>
        <w:jc w:val="center"/>
        <w:rPr>
          <w:rFonts w:asciiTheme="minorHAnsi" w:eastAsiaTheme="minorEastAsia" w:hAnsiTheme="minorHAnsi" w:cstheme="minorBidi"/>
          <w:b/>
          <w:bCs/>
          <w:sz w:val="22"/>
          <w:szCs w:val="22"/>
        </w:rPr>
        <w:sectPr w:rsidR="00F5772A" w:rsidRPr="00A45429"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Chełstowski</w:t>
      </w:r>
      <w:r w:rsidRPr="007A2D89">
        <w:rPr>
          <w:rFonts w:asciiTheme="minorHAnsi" w:hAnsiTheme="minorHAnsi"/>
          <w:b/>
          <w:bCs/>
          <w:sz w:val="22"/>
          <w:szCs w:val="22"/>
        </w:rPr>
        <w:t xml:space="preserve"> </w:t>
      </w:r>
    </w:p>
    <w:bookmarkEnd w:id="0"/>
    <w:p w:rsidR="00717E07" w:rsidRPr="007A2D89" w:rsidRDefault="00717E07" w:rsidP="00717E07">
      <w:pPr>
        <w:rPr>
          <w:rFonts w:asciiTheme="minorHAnsi" w:hAnsiTheme="minorHAnsi" w:cs="Arial"/>
          <w:b/>
          <w:iCs/>
          <w:sz w:val="28"/>
        </w:rPr>
      </w:pPr>
      <w:r w:rsidRPr="007A2D89">
        <w:rPr>
          <w:rFonts w:asciiTheme="minorHAnsi" w:hAnsiTheme="minorHAnsi" w:cs="Arial"/>
          <w:b/>
          <w:iCs/>
          <w:sz w:val="28"/>
        </w:rPr>
        <w:lastRenderedPageBreak/>
        <w:t>Kryteria wyboru projektów FE SL 2021-2027</w:t>
      </w:r>
    </w:p>
    <w:p w:rsidR="00717E07" w:rsidRPr="007A2D89" w:rsidRDefault="00717E07" w:rsidP="00717E07">
      <w:pPr>
        <w:rPr>
          <w:rFonts w:asciiTheme="minorHAnsi" w:hAnsiTheme="minorHAnsi" w:cs="Arial"/>
          <w:b/>
          <w:iCs/>
          <w:sz w:val="6"/>
        </w:rPr>
      </w:pPr>
    </w:p>
    <w:p w:rsidR="00717E07" w:rsidRPr="007A2D89" w:rsidRDefault="00717E07" w:rsidP="00717E07">
      <w:pPr>
        <w:rPr>
          <w:rFonts w:asciiTheme="minorHAnsi" w:hAnsiTheme="minorHAnsi" w:cs="Arial"/>
          <w:b/>
          <w:iCs/>
          <w:sz w:val="24"/>
        </w:rPr>
      </w:pPr>
      <w:r w:rsidRPr="007A2D89">
        <w:rPr>
          <w:rFonts w:asciiTheme="minorHAnsi" w:hAnsiTheme="minorHAnsi" w:cs="Arial"/>
          <w:b/>
          <w:iCs/>
          <w:sz w:val="24"/>
        </w:rPr>
        <w:t>Działanie 7.5 Strategiczne projekty dla obszaru usług społecznych</w:t>
      </w:r>
      <w:r w:rsidR="00C32C8D" w:rsidRPr="00C32C8D">
        <w:rPr>
          <w:rFonts w:asciiTheme="minorHAnsi" w:hAnsiTheme="minorHAnsi" w:cs="Arial"/>
          <w:b/>
          <w:iCs/>
          <w:sz w:val="24"/>
        </w:rPr>
        <w:t xml:space="preserve">, typ projektu nr </w:t>
      </w:r>
      <w:r w:rsidR="0097373B" w:rsidRPr="0097373B">
        <w:rPr>
          <w:rFonts w:asciiTheme="minorHAnsi" w:hAnsiTheme="minorHAnsi" w:cs="Arial"/>
          <w:b/>
          <w:iCs/>
          <w:sz w:val="24"/>
        </w:rPr>
        <w:t>3 Działania na rzecz aktywizacji osób w wieku senioralnym potrzebujących wsparcia w codziennym funkcjonowaniu</w:t>
      </w:r>
    </w:p>
    <w:p w:rsidR="00717E07" w:rsidRPr="007A2D89" w:rsidRDefault="00717E07" w:rsidP="00717E07">
      <w:pPr>
        <w:pStyle w:val="Akapitzlist"/>
        <w:numPr>
          <w:ilvl w:val="0"/>
          <w:numId w:val="37"/>
        </w:numPr>
        <w:spacing w:after="160" w:line="259" w:lineRule="auto"/>
        <w:rPr>
          <w:rFonts w:asciiTheme="minorHAnsi" w:hAnsiTheme="minorHAnsi" w:cs="Arial"/>
          <w:b/>
          <w:sz w:val="24"/>
        </w:rPr>
      </w:pPr>
      <w:bookmarkStart w:id="3" w:name="_Hlk127958436"/>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717E07" w:rsidRPr="007A2D89" w:rsidTr="00225C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69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5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Wnioskodawca oraz partnerzy (jeśli dotyczy) są podmiotami uprawnionymi do aplikowania o środki w ramach naboru.</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Wnioskodawca (i partnerzy – jeśli dotyczy) są podmiotami uprawnionymi do aplikowania o środki, zgodnie </w:t>
            </w:r>
            <w:r w:rsidR="002533A7">
              <w:rPr>
                <w:rFonts w:cs="Arial"/>
                <w:sz w:val="18"/>
                <w:szCs w:val="18"/>
              </w:rPr>
              <w:t xml:space="preserve">z </w:t>
            </w:r>
            <w:r w:rsidRPr="007A2D89">
              <w:rPr>
                <w:rFonts w:cs="Arial"/>
                <w:sz w:val="18"/>
                <w:szCs w:val="18"/>
              </w:rPr>
              <w:t>Regulaminem wyboru projektów. Kryterium weryfikowane na podstawie części A</w:t>
            </w:r>
            <w:r w:rsidR="005D1AA6">
              <w:rPr>
                <w:rFonts w:cs="Arial"/>
                <w:sz w:val="18"/>
                <w:szCs w:val="18"/>
              </w:rPr>
              <w:t>.</w:t>
            </w:r>
            <w:r w:rsidRPr="007A2D89">
              <w:rPr>
                <w:rFonts w:cs="Arial"/>
                <w:sz w:val="18"/>
                <w:szCs w:val="18"/>
              </w:rPr>
              <w:t>1</w:t>
            </w:r>
            <w:r w:rsidR="005D1AA6">
              <w:rPr>
                <w:rFonts w:cs="Arial"/>
                <w:sz w:val="18"/>
                <w:szCs w:val="18"/>
              </w:rPr>
              <w:t>.</w:t>
            </w:r>
            <w:r w:rsidRPr="007A2D89">
              <w:rPr>
                <w:rFonts w:cs="Arial"/>
                <w:sz w:val="18"/>
                <w:szCs w:val="18"/>
              </w:rPr>
              <w:t xml:space="preserve"> wniosku o dofinansowanie Dane</w:t>
            </w:r>
            <w:r w:rsidR="005D1AA6">
              <w:rPr>
                <w:rFonts w:cs="Arial"/>
                <w:sz w:val="18"/>
                <w:szCs w:val="18"/>
              </w:rPr>
              <w:t xml:space="preserve"> podstawowe - W</w:t>
            </w:r>
            <w:r w:rsidRPr="007A2D89">
              <w:rPr>
                <w:rFonts w:cs="Arial"/>
                <w:sz w:val="18"/>
                <w:szCs w:val="18"/>
              </w:rPr>
              <w:t>nioskodawc</w:t>
            </w:r>
            <w:r w:rsidR="005D1AA6">
              <w:rPr>
                <w:rFonts w:cs="Arial"/>
                <w:sz w:val="18"/>
                <w:szCs w:val="18"/>
              </w:rPr>
              <w:t>y</w:t>
            </w:r>
            <w:r w:rsidRPr="007A2D89">
              <w:rPr>
                <w:rFonts w:cs="Arial"/>
                <w:sz w:val="18"/>
                <w:szCs w:val="18"/>
              </w:rPr>
              <w:t xml:space="preserve"> (oraz części A.2</w:t>
            </w:r>
            <w:r w:rsidR="005D1AA6">
              <w:rPr>
                <w:rFonts w:cs="Arial"/>
                <w:sz w:val="18"/>
                <w:szCs w:val="18"/>
              </w:rPr>
              <w:t>.</w:t>
            </w:r>
            <w:r w:rsidRPr="007A2D89">
              <w:rPr>
                <w:rFonts w:cs="Arial"/>
                <w:sz w:val="18"/>
                <w:szCs w:val="18"/>
              </w:rPr>
              <w:t xml:space="preserve"> </w:t>
            </w:r>
            <w:r w:rsidR="005D1AA6">
              <w:rPr>
                <w:rFonts w:cs="Arial"/>
                <w:sz w:val="18"/>
                <w:szCs w:val="18"/>
              </w:rPr>
              <w:t xml:space="preserve">Partnerstwo w ramach projektu </w:t>
            </w:r>
            <w:r w:rsidRPr="007A2D89">
              <w:rPr>
                <w:rFonts w:cs="Arial"/>
                <w:sz w:val="18"/>
                <w:szCs w:val="18"/>
              </w:rPr>
              <w:t>– jeśli dotyczy).</w:t>
            </w:r>
            <w:r w:rsidR="002533A7">
              <w:rPr>
                <w:rFonts w:cs="Arial"/>
                <w:sz w:val="18"/>
                <w:szCs w:val="18"/>
              </w:rPr>
              <w:t xml:space="preserve"> </w:t>
            </w:r>
            <w:r w:rsidRPr="007A2D89">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9921ED"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643193" w:rsidRPr="004B7A48" w:rsidRDefault="00643193"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D7100C">
              <w:rPr>
                <w:rFonts w:ascii="Calibri" w:hAnsi="Calibri" w:cs="Calibri"/>
                <w:sz w:val="18"/>
                <w:szCs w:val="18"/>
              </w:rPr>
              <w:t xml:space="preserve">nabór </w:t>
            </w:r>
            <w:r w:rsidRPr="004B7A48">
              <w:rPr>
                <w:rFonts w:ascii="Calibri" w:hAnsi="Calibri" w:cs="Calibri"/>
                <w:sz w:val="18"/>
                <w:szCs w:val="18"/>
              </w:rPr>
              <w:t>oraz na podstawie listy realizowanych umów o dofinansowanie w danej ION (rozumianej jako Departament Europejskiego Funduszu Społecznego) w ramach FE SL 2021-2027 przez Wnioskodawcę, widniejących w systemie informatycznym LSI.</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9921ED" w:rsidRPr="004B7A48" w:rsidRDefault="009921ED" w:rsidP="009921ED">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717E07" w:rsidRPr="007A2D89" w:rsidRDefault="009921ED"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lastRenderedPageBreak/>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Okres realizacji projektu jest zgodny z okresem kwalifikowania wydatków w FE SL 2021-2027.</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Realizacja projektu mieści się w ramach czasowych FE SL 2021-2027, określonych datami od 1 stycznia 2021 r. do 31 grudnia 2029r.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punkt VIII wniosku o dofinansowani</w:t>
            </w:r>
            <w:r w:rsidR="00624298">
              <w:rPr>
                <w:rFonts w:cs="Arial"/>
                <w:sz w:val="18"/>
                <w:szCs w:val="18"/>
              </w:rPr>
              <w:t>e</w:t>
            </w:r>
            <w:r w:rsidRPr="007A2D89">
              <w:rPr>
                <w:rFonts w:cs="Arial"/>
                <w:sz w:val="18"/>
                <w:szCs w:val="18"/>
              </w:rPr>
              <w:t xml:space="preserve"> – Okres realizacji projektu oraz innych zapisów wniosku.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Wartość projektu została prawidłowo określona.</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Instytucja organizująca nabór nie rozwiązała z Projektodawcą umowy o dofinansowanie projektu z przyczyn leżących po stronie Projektodawcy.</w:t>
            </w: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Przez instytucję organizującą nabór rozumiany jest Departament Europejskiego Funduszu Społecznego.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704" w:type="dxa"/>
          </w:tcPr>
          <w:p w:rsidR="00717E07" w:rsidRPr="007A2D89" w:rsidRDefault="00717E07" w:rsidP="00717E07">
            <w:pPr>
              <w:pStyle w:val="Akapitzlist"/>
              <w:numPr>
                <w:ilvl w:val="0"/>
                <w:numId w:val="34"/>
              </w:numPr>
              <w:spacing w:after="0" w:line="240" w:lineRule="auto"/>
              <w:rPr>
                <w:rFonts w:cs="Arial"/>
                <w:sz w:val="18"/>
                <w:szCs w:val="18"/>
              </w:rPr>
            </w:pPr>
          </w:p>
        </w:tc>
        <w:tc>
          <w:tcPr>
            <w:tcW w:w="2693"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znajduje się w Wykazie przedsięwzięć priorytetowych </w:t>
            </w:r>
            <w:r w:rsidRPr="007A2D89">
              <w:rPr>
                <w:rFonts w:cs="Arial"/>
                <w:sz w:val="18"/>
                <w:szCs w:val="18"/>
              </w:rPr>
              <w:lastRenderedPageBreak/>
              <w:t>finansowanych w ramach Programu Regionalnego</w:t>
            </w:r>
            <w:r w:rsidR="00E37B68">
              <w:rPr>
                <w:rFonts w:cs="Arial"/>
                <w:sz w:val="18"/>
                <w:szCs w:val="18"/>
              </w:rPr>
              <w:t>.</w:t>
            </w:r>
            <w:r w:rsidRPr="007A2D89">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Weryfikowane będzie, czy projekt znajduje się w Wykazie przedsięwzięć priorytetowych finansowanych w ramach Programu Regionalnego, stanowiącym Załącznik nr 10 do Kontraktu Programowego dla Województwa </w:t>
            </w:r>
            <w:r w:rsidRPr="007A2D89">
              <w:rPr>
                <w:rFonts w:cs="Arial"/>
                <w:sz w:val="18"/>
                <w:szCs w:val="18"/>
              </w:rPr>
              <w:lastRenderedPageBreak/>
              <w:t>Śląskiego, który określa kierunki i warunki dofinansowania programu Fundusze Europejskie dla Śląskiego 2021-2027 oraz przedsięwzięcia priorytetowe.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Weryfikacja na podstawie Załącznika nr 10 do Kontraktu Programowego dla Województwa Śląskiego (wersja obowiązująca na dzień ogłoszenia naboru).</w:t>
            </w:r>
          </w:p>
        </w:tc>
        <w:tc>
          <w:tcPr>
            <w:tcW w:w="255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Konieczne spełnienie – TAK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Podlega uzupełnieniom - NIE</w:t>
            </w:r>
          </w:p>
        </w:tc>
        <w:tc>
          <w:tcPr>
            <w:tcW w:w="1985"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Kryterium formalne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0/1</w:t>
            </w:r>
          </w:p>
        </w:tc>
        <w:tc>
          <w:tcPr>
            <w:tcW w:w="123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Nie dotyczy</w:t>
            </w:r>
          </w:p>
        </w:tc>
      </w:tr>
    </w:tbl>
    <w:p w:rsidR="00717E07" w:rsidRPr="007A2D89" w:rsidRDefault="00717E07" w:rsidP="00717E07">
      <w:pPr>
        <w:rPr>
          <w:rFonts w:asciiTheme="minorHAnsi" w:hAnsiTheme="minorHAnsi" w:cs="Arial"/>
          <w:sz w:val="24"/>
        </w:rPr>
      </w:pPr>
    </w:p>
    <w:p w:rsidR="00717E07" w:rsidRPr="007A2D89" w:rsidRDefault="00717E07" w:rsidP="00717E07">
      <w:pPr>
        <w:pStyle w:val="Akapitzlist"/>
        <w:numPr>
          <w:ilvl w:val="0"/>
          <w:numId w:val="37"/>
        </w:numPr>
        <w:spacing w:after="160" w:line="259" w:lineRule="auto"/>
        <w:rPr>
          <w:rFonts w:asciiTheme="minorHAnsi" w:hAnsiTheme="minorHAnsi" w:cs="Arial"/>
          <w:b/>
          <w:sz w:val="24"/>
        </w:rPr>
      </w:pPr>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merytoryczne</w:t>
      </w:r>
    </w:p>
    <w:p w:rsidR="00717E07" w:rsidRPr="007A2D89" w:rsidRDefault="00717E07" w:rsidP="00D11396">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7A2D89" w:rsidTr="00225C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t>L.p.</w:t>
            </w:r>
          </w:p>
        </w:tc>
        <w:tc>
          <w:tcPr>
            <w:tcW w:w="2549"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6"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410"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66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art. 63 ust. 6 i art. 73  ust. 2 lit. f), h), i), j) Rozporządzenia Parlamentu Europejskiego i Rady (UE) nr 2021/1060 z dnia 24 czerwca 2021 r.</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Zapisy wniosku wskazują, że: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projekt nie został zakończony w rozumieniu art. 63 ust. 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realizacji projektu przed dniem złożenia wniosku o dofinansowanie do Instytucji Zarządzającej, przestrzegano obowiązujących przepisów prawa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717E07"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wnioskodawca zapewnia uodparnianie na zmiany klimatu w przypadku inwestycji w infrastrukturę o przewidywanej trwałości wynoszącej co najmniej pięć lat.</w:t>
            </w:r>
          </w:p>
          <w:p w:rsidR="00643193" w:rsidRPr="007A2D89" w:rsidRDefault="00643193"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lastRenderedPageBreak/>
              <w:t>Kryterium weryfikowane na podstawie pkt B.7.3 wniosku o dofinansowanie.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w sposób prawidłowy zastosowano uproszczone metody rozliczania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 Stawek jednostkowych (jeżeli zostały określone w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 Kwot ryczałtowych (całość kosztów bezpośrednich lub w przypadku, gdy dla naboru zostały określone stawki jednostkowe- część kosztów bezpośrednich nie objęta stawkami jednostkowymi)</w:t>
            </w:r>
            <w:r w:rsidR="00643193">
              <w:rPr>
                <w:rFonts w:cs="Arial"/>
                <w:sz w:val="18"/>
                <w:szCs w:val="18"/>
              </w:rPr>
              <w:t>,</w:t>
            </w:r>
            <w:r w:rsidR="00643193" w:rsidRPr="00EB2DCF">
              <w:rPr>
                <w:rFonts w:cs="Arial"/>
                <w:sz w:val="18"/>
                <w:szCs w:val="18"/>
              </w:rPr>
              <w:t>pod warunkiem, że taką możliwość przewidziano w Regulaminie wyboru projektów</w:t>
            </w:r>
            <w:r w:rsidR="00643193">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3. Stawek ryczałtowych (koszty pośrednie - jeśli dotyczy)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Kryterium zostanie zweryfikowane na podstawie Zakresu finansowego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Zapisy wniosku są zgodne z regulaminem wyboru projektów.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nie będą oceniane wymogi wskazane w Regulaminie wyboru projektów, które weryfikowane są w ramach pozostałych kryteriów.</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skierowany do grupy docelowej z terenu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projekt jest skierowany do grup docelowych z terenu województwa śląskiego, co oznacza: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 przypadku osób fizycznych - osoby uczą się, pracują  lub zamieszkują (w rozumieniu przepisów Kodeksu Cywilnego), na obszarze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innych podmiotów - posiadają jednostkę organizacyjną na obszarze województwa.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weryfikowane na podstawie punktu C.1. wniosku o dofinansowanie - Osoby i/lub podmioty/ instytucje, które zostaną objęte wsparciem.</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Biuro projektu będzie zlokalizowane na terenie województwa śląskiego.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Kryterium zostanie zweryfikowane na podstawie deklaracji/zapisów punktu D.1.5.A wniosku o dofinansowanie Biuro projektu oraz zaplecze techniczne </w:t>
            </w:r>
            <w:r w:rsidR="002D73F9" w:rsidRPr="00E47F7F">
              <w:rPr>
                <w:rFonts w:cs="Arial"/>
                <w:sz w:val="18"/>
                <w:szCs w:val="18"/>
              </w:rPr>
              <w:t>Wnioskodawcy</w:t>
            </w:r>
            <w:r w:rsidRPr="007A2D89">
              <w:rPr>
                <w:rFonts w:cs="Arial"/>
                <w:sz w:val="18"/>
                <w:szCs w:val="18"/>
              </w:rPr>
              <w:t>, w tym zasoby wnoszone do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Cel projektu został  sformułowany prawidłowo.</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oceniane będzie, czy w polu B.2 wniosku o dofinansowanie - Cel projektu i krótki opis jego założeń, wskazano:</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prawidłowo sformułowany i adekwatny do założeń cel projektu (tj. cel określa jaki problem jest do rozwiązania i jaki rezultat zostanie osiągnięty dzięki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okres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grupę docelową, do której projekt jest skierowany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obszar realizacji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główne zadania i sposoby ich realizacji (metoda, forma)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zakładane efekty projektu.</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Udział partnera w projekcie jest uzasadniony, partnerstwo zostało zawiązane w sposób zgodny z przepisami.</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1) Obligatoryjnie projekt partnerski musi spełnić następujące </w:t>
            </w:r>
            <w:proofErr w:type="spellStart"/>
            <w:r w:rsidRPr="007A2D89">
              <w:rPr>
                <w:rFonts w:cs="Arial"/>
                <w:sz w:val="18"/>
                <w:szCs w:val="18"/>
              </w:rPr>
              <w:t>podkryteria</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założono i opisano udział każdego partnera w realizacji minimum jednego zadania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każdy partner wnosi do projektu zasoby ludzkie, organizacyjne, techniczne lub finansowe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2) Każdy partner musi spełnić minimum 2 z poniższych </w:t>
            </w:r>
            <w:proofErr w:type="spellStart"/>
            <w:r w:rsidRPr="007A2D89">
              <w:rPr>
                <w:rFonts w:cs="Arial"/>
                <w:sz w:val="18"/>
                <w:szCs w:val="18"/>
              </w:rPr>
              <w:t>podkryteriów</w:t>
            </w:r>
            <w:proofErr w:type="spellEnd"/>
            <w:r w:rsidRPr="007A2D89">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  partner posiada odpowiednie doświadczenie w obszarze merytorycznym, w którym </w:t>
            </w:r>
            <w:r w:rsidR="00643193">
              <w:rPr>
                <w:rFonts w:cs="Arial"/>
                <w:sz w:val="18"/>
                <w:szCs w:val="18"/>
              </w:rPr>
              <w:t>będzie udzielać wsparcia</w:t>
            </w:r>
            <w:r w:rsidR="00643193" w:rsidRPr="00C907D2">
              <w:rPr>
                <w:rFonts w:cs="Arial"/>
                <w:sz w:val="18"/>
                <w:szCs w:val="18"/>
              </w:rPr>
              <w:t xml:space="preserve"> </w:t>
            </w:r>
            <w:r w:rsidRPr="007A2D89">
              <w:rPr>
                <w:rFonts w:cs="Arial"/>
                <w:sz w:val="18"/>
                <w:szCs w:val="18"/>
              </w:rPr>
              <w:t>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działalności na rzecz grupy docelowej, do której </w:t>
            </w:r>
            <w:r w:rsidR="00643193" w:rsidRPr="00BB715E">
              <w:rPr>
                <w:rFonts w:cs="Arial"/>
                <w:sz w:val="18"/>
                <w:szCs w:val="18"/>
              </w:rPr>
              <w:t>skierowan</w:t>
            </w:r>
            <w:r w:rsidR="00643193">
              <w:rPr>
                <w:rFonts w:cs="Arial"/>
                <w:sz w:val="18"/>
                <w:szCs w:val="18"/>
              </w:rPr>
              <w:t>e</w:t>
            </w:r>
            <w:r w:rsidR="00643193" w:rsidRPr="00BB715E">
              <w:rPr>
                <w:rFonts w:cs="Arial"/>
                <w:sz w:val="18"/>
                <w:szCs w:val="18"/>
              </w:rPr>
              <w:t xml:space="preserve"> </w:t>
            </w:r>
            <w:r w:rsidR="00643193" w:rsidRPr="00F32452">
              <w:rPr>
                <w:rFonts w:cs="Arial"/>
                <w:sz w:val="18"/>
                <w:szCs w:val="18"/>
              </w:rPr>
              <w:t>będzie przez niego wsparcie w ramach projektu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partner posiada odpowiednie doświadczenie w zakresie podejmowanych inicjatyw na określonym terytorium,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będzie weryfikowane na podstawie deklaracji Wnioskodawcy oraz punktu D.2. wniosku o dofinansowanie - Uzasadnienie i sposób wyboru </w:t>
            </w:r>
            <w:r w:rsidR="002D73F9">
              <w:rPr>
                <w:rFonts w:cs="Arial"/>
                <w:sz w:val="18"/>
                <w:szCs w:val="18"/>
              </w:rPr>
              <w:t xml:space="preserve">realizatora </w:t>
            </w:r>
            <w:r w:rsidRPr="007A2D89">
              <w:rPr>
                <w:rFonts w:cs="Arial"/>
                <w:sz w:val="18"/>
                <w:szCs w:val="18"/>
              </w:rPr>
              <w:t xml:space="preserve">oraz jego rola w projekcie oraz w odniesieniu do pozostałych zapisów wniosku. W ramach kryterium obydwa </w:t>
            </w:r>
            <w:proofErr w:type="spellStart"/>
            <w:r w:rsidRPr="007A2D89">
              <w:rPr>
                <w:rFonts w:cs="Arial"/>
                <w:sz w:val="18"/>
                <w:szCs w:val="18"/>
              </w:rPr>
              <w:t>podkryteria</w:t>
            </w:r>
            <w:proofErr w:type="spellEnd"/>
            <w:r w:rsidRPr="007A2D89">
              <w:rPr>
                <w:rFonts w:cs="Arial"/>
                <w:sz w:val="18"/>
                <w:szCs w:val="18"/>
              </w:rPr>
              <w:t xml:space="preserve"> muszą zostać zrealizowane, aby kryterium zostało uznane za spełnione.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uzasadnionych przypadkach przed podpisaniem umowy o dofinansowanie i na etapie realizacji projektu ION dopuszcza możliwość zmiany  partnera.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takim przypadku kryterium będzie nadal uznane za spełnione, a nowe partnerstwo musi spełniać </w:t>
            </w:r>
            <w:proofErr w:type="spellStart"/>
            <w:r w:rsidRPr="007A2D89">
              <w:rPr>
                <w:rFonts w:cs="Arial"/>
                <w:sz w:val="18"/>
                <w:szCs w:val="18"/>
              </w:rPr>
              <w:t>podkryteria</w:t>
            </w:r>
            <w:proofErr w:type="spellEnd"/>
            <w:r w:rsidRPr="007A2D89">
              <w:rPr>
                <w:rFonts w:cs="Arial"/>
                <w:sz w:val="18"/>
                <w:szCs w:val="18"/>
              </w:rPr>
              <w:t xml:space="preserve"> wskazane w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4" w:name="_Hlk126648196"/>
            <w:r w:rsidRPr="007A2D89">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4"/>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Scharakteryzowano grupę docelową i opisano jej sytuację problemową.</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Jeśli wspierane są instytucje – zostały one scharakteryzowane pod kątem dotychczas prowadzonej działalności i posiadanego zaplecza.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scharakteryzowano tylko część kategorii osób/instytucji lub opis jest niewystarczający z punktu widzenia planowanych zadań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niekompletnie opisano sytuację problemową grupy docelowej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r>
            <w:r w:rsidR="00643193">
              <w:rPr>
                <w:rFonts w:cs="Arial"/>
                <w:sz w:val="18"/>
                <w:szCs w:val="18"/>
              </w:rPr>
              <w:t>Wskazano kto przeprowadził diagnozę, kiedy była przeprowadzona diagnoza i na jakiej grupie uczestników.</w:t>
            </w:r>
            <w:r w:rsidR="003E2216">
              <w:rPr>
                <w:rFonts w:cs="Arial"/>
                <w:sz w:val="18"/>
                <w:szCs w:val="18"/>
              </w:rPr>
              <w:t xml:space="preserve"> </w:t>
            </w:r>
            <w:r w:rsidR="003E2216" w:rsidRPr="003E2216">
              <w:rPr>
                <w:rFonts w:cs="Arial"/>
                <w:sz w:val="18"/>
                <w:szCs w:val="18"/>
              </w:rPr>
              <w:t>Termin przeprowadzenia diagnozy nie może być dłuższy niż 3 lata od daty złożenia wniosku.</w:t>
            </w:r>
            <w:r w:rsidR="00643193">
              <w:rPr>
                <w:rFonts w:cs="Arial"/>
                <w:sz w:val="18"/>
                <w:szCs w:val="18"/>
              </w:rPr>
              <w:t xml:space="preserve">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D.</w:t>
            </w:r>
            <w:r w:rsidRPr="007A2D89">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Liczba punktów możliwych do uzyskania: 0-11,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6</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lastRenderedPageBreak/>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Rekrutacja grup docelowych do projektu została zaplanowana w sposób adekwatny do ich potrzeb i możliwości </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Zaplanowane działania promocyjno-informacyjne są adekwatne do wskazanych w projekcie grup docelowych.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Zastosowane kryteria rekrutacji są adekwatne do grup docelowych objętych wsparciem oraz przypisane zostały wagi punktowe dla poszczególnych kryteriów.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Wskazano miejsce, terminy i sposób prowadzenia rekrutacji.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Tak – 2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3</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Zadania w projekcie zostały zaplanowane i opisane w sposób poprawny.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Powiązanie zadań z grupą docelową i celem projektu. Zadania odpowiadają na potrzeby grupy docelowej i są odpowiednio sprofilowane.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zaplanowanych działań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Powiązanie zadań z grupą docelową i celem projektu. Zadania wpływają na realizację celu projektu i są zgodne z wybranym rodzajem/typem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Zakres merytoryczny i organizacja zadań. Opisano rodzaj i charakter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r>
            <w:r w:rsidR="00643193">
              <w:rPr>
                <w:rFonts w:cs="Arial"/>
                <w:sz w:val="18"/>
                <w:szCs w:val="18"/>
              </w:rPr>
              <w:t xml:space="preserve">Wskazano </w:t>
            </w:r>
            <w:r w:rsidRPr="007A2D89">
              <w:rPr>
                <w:rFonts w:cs="Arial"/>
                <w:sz w:val="18"/>
                <w:szCs w:val="18"/>
              </w:rPr>
              <w:t xml:space="preserve"> liczbę osób i instytucji (jeśli dotyczy), które otrzymają wsparcie.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r>
            <w:r w:rsidR="00643193">
              <w:rPr>
                <w:rFonts w:cs="Arial"/>
                <w:sz w:val="18"/>
                <w:szCs w:val="18"/>
              </w:rPr>
              <w:t xml:space="preserve">Wskazano </w:t>
            </w:r>
            <w:r w:rsidRPr="007A2D89">
              <w:rPr>
                <w:rFonts w:cs="Arial"/>
                <w:sz w:val="18"/>
                <w:szCs w:val="18"/>
              </w:rPr>
              <w:t xml:space="preserve">  wymiar godzinowy poszczególnych form wsparcia lub w inny (adekwatny) sposób określono sposób ich organizacji.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Terminy rozpoczęcia i zakończenia zadań oraz kolejność realizacji poszczególnych form wsparcia gwarantują efektywną realizację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Wskazano podmioty realizujące działania w ramach zadań, zaangażowaną kadrę, w tym wymagane kwalifikacje czy doświadczenie.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9</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Wskaźniki realizowane w ramach projektu oraz poszczególnych kwot ryczałtowych (jeśli dotyczy) zostały zaplanowane w sposób prawidłowy.</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 realizuje wskaźniki określone w regulaminie wyboru  projektów jako obowiązkowe dla danego typu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 do każdej kwoty ryczałtowej przyporządkowano minimum jeden wskaźnik.</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1-2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Wartości docelowe wskaźników produktu i rezultatu są adekwatne do zaplanowanych działań i wydatków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dodatkowo wartość wskaźników została prawidłowo określona dla poszczególnych kwot ryczałtowych.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Sposób oraz częstotliwość monitorowania i pomiaru wskaźników zostały opisane w sposób poprawny i zgodny z definicją wskaźników.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0-12,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7</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partner posiada doświadczenie i potencjał pozwalające na efektywną realizację projektu.</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Projektodawca lub partner wykazał jakie projekty, przedsięwzięcia realizował w ramach PO, RPO lub innych programów.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Projektodawca lub partner prowadzi działalność w obszarze merytorycznym, w którym udzielane będzie wsparcie i zawarł we wniosku informacje, które to potwierdzają.</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nieprzerwanie 1 rok lub dłużej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  dłużej niż 1 rok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Projektodawca lub partner posiada doświadczenie na rzecz grupy docelowej, tj. kategorii osób, do których kierowane będzie wsparcie w ramach projektu i opisał je we wniosku.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na co dzień pracuje z minimum jedną kategorią osób, które będzie obejmował wsparciem – 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okresowo/sporadycznie pracował z minimum jedną kategorią osób obejmowanych wsparciem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D.</w:t>
            </w:r>
            <w:r w:rsidRPr="007A2D89">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Projektodawca lub partner posiada odpowiedni potencjał kadrowy (merytoryczny).</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oceniany jest potencjał projektodawcy/partnera w zależności od specyfiki i celu projektu  – 1-3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Projektodawca/partner nie wskazał w opisie posiadanego potencjału kadrowego (merytorycznego)  i/lub nie określił jego wkładu w realizację działań w projekcie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Projektodawca/partner posiada odpowiedni potencjał techniczny, w tym lokalowy, konieczny do realizacji zadań merytorycznych w projekcie.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posiada zaplecze techniczne (w tym lokalowe) konieczne do realizacji projektu, zostało ono wyczerpująco opisane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częściowo posiada zaplecze techniczne, które wymaga uzupełnienia ze  środków projektu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posiada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H.</w:t>
            </w:r>
            <w:r w:rsidRPr="007A2D89">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zarządzaniu projektem.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w:t>
            </w:r>
            <w:r w:rsidRPr="007A2D89">
              <w:rPr>
                <w:rFonts w:cs="Arial"/>
                <w:sz w:val="18"/>
                <w:szCs w:val="18"/>
              </w:rPr>
              <w:tab/>
              <w:t>Opisano sposób podejmowania decyzji w ramach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podejmowaniu decyzji dotyczących projektu.</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10</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projektu jest zgodny z zasadami kwalifikowalności wydatków.</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weryfikowane będzie czy we wniosku zidentyfikowano wydatki w całości lub w części niekwalifikowalne, w tym: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zbędne, nieuzasadnione, nieracjonalne i nieadekwatne do zakresu merytorycznego projektu, w tym opisu grupy docelowej i planowanego wsparcia;</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wchodzące do katalogu kosztów pośrednich, które zostały wykazane w ramach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wskazane, jako niemożliwe do ponoszenia w "Wytycznych dotyczących kwalifikowalności wydatków na lata 2021-2027" oraz Regulaminie wyboru projektów;</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zawyżone w stosunku do cen rynkowych, które nie zostały właściwie uzasadnione.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zależności od wysokości wydatków niekwalifikowalnych zidentyfikowanych w projekcie przyznaje się następującą  liczbę punktów: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wszystkie wydatki kwalifikowalne - 6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Pr>
                <w:rFonts w:cs="Arial"/>
                <w:sz w:val="18"/>
                <w:szCs w:val="18"/>
              </w:rPr>
              <w:t>wartości</w:t>
            </w:r>
            <w:r w:rsidRPr="00BB715E">
              <w:rPr>
                <w:rFonts w:cs="Arial"/>
                <w:sz w:val="18"/>
                <w:szCs w:val="18"/>
              </w:rPr>
              <w:t xml:space="preserve"> wydatków niekwalifikowalnych – 5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Pr>
                <w:rFonts w:cs="Arial"/>
                <w:sz w:val="18"/>
                <w:szCs w:val="18"/>
              </w:rPr>
              <w:t>wartości</w:t>
            </w:r>
            <w:r w:rsidRPr="00BB715E">
              <w:rPr>
                <w:rFonts w:cs="Arial"/>
                <w:sz w:val="18"/>
                <w:szCs w:val="18"/>
              </w:rPr>
              <w:t xml:space="preserve"> wydatków niekwalifikowalnych - 4 pkt</w:t>
            </w:r>
          </w:p>
          <w:p w:rsidR="00643193"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Pr>
                <w:rFonts w:cs="Arial"/>
                <w:sz w:val="18"/>
                <w:szCs w:val="18"/>
              </w:rPr>
              <w:t>9</w:t>
            </w:r>
            <w:r w:rsidRPr="00BB715E">
              <w:rPr>
                <w:rFonts w:cs="Arial"/>
                <w:sz w:val="18"/>
                <w:szCs w:val="18"/>
              </w:rPr>
              <w:t xml:space="preserve">,99% </w:t>
            </w:r>
            <w:r>
              <w:rPr>
                <w:rFonts w:cs="Arial"/>
                <w:sz w:val="18"/>
                <w:szCs w:val="18"/>
              </w:rPr>
              <w:t xml:space="preserve">wartości </w:t>
            </w:r>
            <w:r w:rsidRPr="00BB715E">
              <w:rPr>
                <w:rFonts w:cs="Arial"/>
                <w:sz w:val="18"/>
                <w:szCs w:val="18"/>
              </w:rPr>
              <w:t xml:space="preserve">wydatków niekwalifikowalnych - </w:t>
            </w:r>
            <w:r>
              <w:rPr>
                <w:rFonts w:cs="Arial"/>
                <w:sz w:val="18"/>
                <w:szCs w:val="18"/>
              </w:rPr>
              <w:t>3</w:t>
            </w:r>
            <w:r w:rsidRPr="00BB715E">
              <w:rPr>
                <w:rFonts w:cs="Arial"/>
                <w:sz w:val="18"/>
                <w:szCs w:val="18"/>
              </w:rPr>
              <w:t xml:space="preserve">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Pr>
                <w:rFonts w:cs="Arial"/>
                <w:sz w:val="18"/>
                <w:szCs w:val="18"/>
              </w:rPr>
              <w:t>wartości</w:t>
            </w:r>
            <w:r w:rsidRPr="00BB715E">
              <w:rPr>
                <w:rFonts w:cs="Arial"/>
                <w:sz w:val="18"/>
                <w:szCs w:val="18"/>
              </w:rPr>
              <w:t xml:space="preserve"> wydatków niekwalifikowalnych - 1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Pr>
                <w:rFonts w:cs="Arial"/>
                <w:sz w:val="18"/>
                <w:szCs w:val="18"/>
              </w:rPr>
              <w:t>wartości</w:t>
            </w:r>
            <w:r w:rsidRPr="00BB715E">
              <w:rPr>
                <w:rFonts w:cs="Arial"/>
                <w:sz w:val="18"/>
                <w:szCs w:val="18"/>
              </w:rPr>
              <w:t xml:space="preserve"> wydatków niekwalifikowalnych i więcej - 0 pkt </w:t>
            </w:r>
          </w:p>
          <w:p w:rsidR="00643193" w:rsidRPr="00BB715E" w:rsidRDefault="00643193" w:rsidP="00643193">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Pr>
                <w:rFonts w:cs="Arial"/>
                <w:sz w:val="18"/>
                <w:szCs w:val="18"/>
              </w:rPr>
              <w:t>wartości</w:t>
            </w:r>
            <w:r w:rsidRPr="00BB715E">
              <w:rPr>
                <w:rFonts w:cs="Arial"/>
                <w:sz w:val="18"/>
                <w:szCs w:val="18"/>
              </w:rPr>
              <w:t xml:space="preserve"> wydatków kwalifikowalnych liczony jest od kosztów bezpośrednich.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Spełnienie kryterium:</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6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1-5 pkt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w:t>
            </w:r>
          </w:p>
        </w:tc>
        <w:tc>
          <w:tcPr>
            <w:tcW w:w="1664" w:type="dxa"/>
          </w:tcPr>
          <w:p w:rsidR="00717E07" w:rsidRPr="007A2D89" w:rsidRDefault="00480440"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17E07" w:rsidRPr="007A2D89" w:rsidTr="00D34174">
        <w:tc>
          <w:tcPr>
            <w:cnfStyle w:val="001000000000" w:firstRow="0" w:lastRow="0" w:firstColumn="1" w:lastColumn="0" w:oddVBand="0" w:evenVBand="0" w:oddHBand="0" w:evenHBand="0" w:firstRowFirstColumn="0" w:firstRowLastColumn="0" w:lastRowFirstColumn="0" w:lastRowLastColumn="0"/>
            <w:tcW w:w="846" w:type="dxa"/>
          </w:tcPr>
          <w:p w:rsidR="00717E07" w:rsidRPr="007A2D89" w:rsidRDefault="00717E07" w:rsidP="00717E07">
            <w:pPr>
              <w:pStyle w:val="Akapitzlist"/>
              <w:numPr>
                <w:ilvl w:val="0"/>
                <w:numId w:val="35"/>
              </w:numPr>
              <w:spacing w:after="0" w:line="240" w:lineRule="auto"/>
              <w:rPr>
                <w:rFonts w:cs="Arial"/>
                <w:b w:val="0"/>
                <w:bCs w:val="0"/>
                <w:sz w:val="18"/>
                <w:szCs w:val="18"/>
              </w:rPr>
            </w:pPr>
          </w:p>
        </w:tc>
        <w:tc>
          <w:tcPr>
            <w:tcW w:w="2549"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został sporządzony w sposób prawidłowy</w:t>
            </w:r>
            <w:r w:rsidR="002A7AB1">
              <w:rPr>
                <w:rFonts w:cs="Arial"/>
                <w:sz w:val="18"/>
                <w:szCs w:val="18"/>
              </w:rPr>
              <w:t>.</w:t>
            </w:r>
          </w:p>
        </w:tc>
        <w:tc>
          <w:tcPr>
            <w:tcW w:w="5956"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1.We wniosku wskazano właściwy poziom i formę wkładu własnego, poziom cross-financingu oraz kosztów pośrednich;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2.We wniosku wskazano uzasadnienia wydatków w ramach kategorii limitowanych</w:t>
            </w:r>
            <w:r w:rsidR="00F32776">
              <w:rPr>
                <w:rFonts w:cs="Arial"/>
                <w:sz w:val="18"/>
                <w:szCs w:val="18"/>
              </w:rPr>
              <w:t xml:space="preserve"> (w tym cross-financing)</w:t>
            </w:r>
            <w:r w:rsidR="00143AC8">
              <w:rPr>
                <w:rFonts w:cs="Arial"/>
                <w:sz w:val="18"/>
                <w:szCs w:val="18"/>
              </w:rPr>
              <w:t>;</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3.Wydatki przedstawiono w sposób umożliwiający obiektywną ocenę wartości jednostkowych;</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4.We wniosku wskazano formę zaangażowania i szacunkowy wymiar czasu pracy personelu i kadry niezbędnej do realizacji zadań merytorycznych (etat/liczba godzin);</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5.Budżet jest poprawny technicznie,  nie zawiera żadnych uchybień, nieścisłości, błędów w konstrukcji.</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 (wszystkie wskazane wyżej warunki zostały spełnione)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   (nie jeżeli którykolwiek z wymienionych powyżej warunków nie został spełniony)</w:t>
            </w:r>
          </w:p>
        </w:tc>
        <w:tc>
          <w:tcPr>
            <w:tcW w:w="2410"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NIE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701"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 </w:t>
            </w: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BRAK</w:t>
            </w:r>
          </w:p>
        </w:tc>
        <w:tc>
          <w:tcPr>
            <w:tcW w:w="1664" w:type="dxa"/>
          </w:tcPr>
          <w:p w:rsidR="00717E07" w:rsidRPr="007A2D89" w:rsidRDefault="00717E07" w:rsidP="00D341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rsidR="00717E07" w:rsidRPr="007A2D89" w:rsidRDefault="00717E07" w:rsidP="00717E07">
      <w:pPr>
        <w:rPr>
          <w:rFonts w:asciiTheme="minorHAnsi" w:hAnsiTheme="minorHAnsi"/>
        </w:rPr>
      </w:pPr>
    </w:p>
    <w:p w:rsidR="00717E07" w:rsidRPr="007A2D89" w:rsidRDefault="00717E07" w:rsidP="00717E07">
      <w:pPr>
        <w:pStyle w:val="Akapitzlist"/>
        <w:numPr>
          <w:ilvl w:val="0"/>
          <w:numId w:val="37"/>
        </w:numPr>
        <w:spacing w:after="160" w:line="259" w:lineRule="auto"/>
        <w:rPr>
          <w:rFonts w:asciiTheme="minorHAnsi" w:hAnsiTheme="minorHAnsi" w:cs="Arial"/>
          <w:b/>
          <w:sz w:val="24"/>
        </w:rPr>
      </w:pPr>
      <w:r w:rsidRPr="007A2D89">
        <w:rPr>
          <w:rFonts w:asciiTheme="minorHAnsi" w:hAnsiTheme="minorHAnsi" w:cs="Arial"/>
          <w:b/>
          <w:sz w:val="24"/>
        </w:rPr>
        <w:t xml:space="preserve">Kryteria </w:t>
      </w:r>
      <w:r w:rsidR="009921ED">
        <w:rPr>
          <w:rFonts w:asciiTheme="minorHAnsi" w:hAnsiTheme="minorHAnsi" w:cs="Arial"/>
          <w:b/>
          <w:sz w:val="24"/>
        </w:rPr>
        <w:t xml:space="preserve">ogólne </w:t>
      </w:r>
      <w:r w:rsidRPr="007A2D89">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D6724E" w:rsidRPr="007A2D89" w:rsidTr="00225C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717E07" w:rsidRPr="007A2D89" w:rsidRDefault="00717E07" w:rsidP="00D34174">
            <w:pPr>
              <w:jc w:val="center"/>
              <w:rPr>
                <w:rFonts w:cs="Arial"/>
                <w:sz w:val="18"/>
                <w:szCs w:val="18"/>
              </w:rPr>
            </w:pPr>
            <w:r w:rsidRPr="007A2D89">
              <w:rPr>
                <w:rFonts w:cs="Arial"/>
                <w:sz w:val="18"/>
                <w:szCs w:val="18"/>
              </w:rPr>
              <w:lastRenderedPageBreak/>
              <w:t>L.p.</w:t>
            </w:r>
          </w:p>
        </w:tc>
        <w:tc>
          <w:tcPr>
            <w:tcW w:w="2684"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783"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2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1" w:type="dxa"/>
            <w:shd w:val="clear" w:color="auto" w:fill="F2F2F2" w:themeFill="background1" w:themeFillShade="F2"/>
            <w:vAlign w:val="center"/>
          </w:tcPr>
          <w:p w:rsidR="00717E07" w:rsidRPr="007A2D89" w:rsidRDefault="00717E07" w:rsidP="00D3417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D6724E"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D6724E" w:rsidRPr="007A2D89" w:rsidRDefault="00D6724E" w:rsidP="00D6724E">
            <w:pPr>
              <w:pStyle w:val="Akapitzlist"/>
              <w:numPr>
                <w:ilvl w:val="0"/>
                <w:numId w:val="38"/>
              </w:numPr>
              <w:spacing w:after="0" w:line="240" w:lineRule="auto"/>
              <w:rPr>
                <w:rFonts w:cs="Arial"/>
                <w:sz w:val="18"/>
                <w:szCs w:val="18"/>
              </w:rPr>
            </w:pPr>
          </w:p>
        </w:tc>
        <w:tc>
          <w:tcPr>
            <w:tcW w:w="2684" w:type="dxa"/>
          </w:tcPr>
          <w:p w:rsidR="00D6724E" w:rsidRPr="00536324" w:rsidRDefault="00D6724E" w:rsidP="00D6724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 będzie miał pozytywny wpływ na realizację zasady równości szans i niedyskryminacji, w tym dostępności dla osób z niepełnosprawnościami</w:t>
            </w:r>
            <w:r w:rsidR="00C92ED5">
              <w:rPr>
                <w:rFonts w:ascii="Calibri" w:hAnsi="Calibri" w:cs="Calibri"/>
                <w:sz w:val="18"/>
                <w:szCs w:val="18"/>
              </w:rPr>
              <w:t>.</w:t>
            </w:r>
          </w:p>
        </w:tc>
        <w:tc>
          <w:tcPr>
            <w:tcW w:w="5783"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Pr>
                <w:rFonts w:ascii="Calibri" w:hAnsi="Calibri" w:cs="Calibri"/>
                <w:sz w:val="18"/>
                <w:szCs w:val="18"/>
              </w:rPr>
              <w:t>wyboru projektów</w:t>
            </w:r>
            <w:r w:rsidRPr="00536324">
              <w:rPr>
                <w:rFonts w:ascii="Calibri" w:hAnsi="Calibri" w:cs="Calibri"/>
                <w:sz w:val="18"/>
                <w:szCs w:val="18"/>
              </w:rPr>
              <w:t>.</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lastRenderedPageBreak/>
              <w:t>Kryterium zostanie zweryfikowane na podstawie zapisów we wniosku o dofinansowanie projektu, zwłaszcza zapisów z części dot. realizacji zasad horyzontalnych.</w:t>
            </w: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lastRenderedPageBreak/>
              <w:t>Konieczne spełnienie – TAK</w:t>
            </w:r>
          </w:p>
          <w:p w:rsidR="00D6724E"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rsidR="00D6724E"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rsidR="00D6724E" w:rsidRPr="00536324" w:rsidRDefault="00D6724E" w:rsidP="00D6724E">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480440"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7A2D89" w:rsidRDefault="00480440" w:rsidP="00480440">
            <w:pPr>
              <w:pStyle w:val="Akapitzlist"/>
              <w:numPr>
                <w:ilvl w:val="0"/>
                <w:numId w:val="38"/>
              </w:numPr>
              <w:spacing w:after="0" w:line="240" w:lineRule="auto"/>
              <w:rPr>
                <w:rFonts w:cs="Arial"/>
                <w:sz w:val="18"/>
                <w:szCs w:val="18"/>
              </w:rPr>
            </w:pPr>
          </w:p>
        </w:tc>
        <w:tc>
          <w:tcPr>
            <w:tcW w:w="2684"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Projekt jest zgodny ze standardem minimum realizacji zasady równości kobiet </w:t>
            </w:r>
            <w:r w:rsidRPr="00536324">
              <w:rPr>
                <w:rFonts w:ascii="Calibri" w:hAnsi="Calibri" w:cs="Calibri"/>
                <w:sz w:val="18"/>
                <w:szCs w:val="18"/>
              </w:rPr>
              <w:br/>
              <w:t>i mężczyzn.</w:t>
            </w:r>
          </w:p>
        </w:tc>
        <w:tc>
          <w:tcPr>
            <w:tcW w:w="5783"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Konieczne spełnienie – TAK</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480440"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7A2D89" w:rsidRDefault="00480440" w:rsidP="00480440">
            <w:pPr>
              <w:pStyle w:val="Akapitzlist"/>
              <w:numPr>
                <w:ilvl w:val="0"/>
                <w:numId w:val="38"/>
              </w:numPr>
              <w:spacing w:after="0" w:line="240" w:lineRule="auto"/>
              <w:rPr>
                <w:rFonts w:cs="Arial"/>
                <w:sz w:val="18"/>
                <w:szCs w:val="18"/>
              </w:rPr>
            </w:pPr>
          </w:p>
        </w:tc>
        <w:tc>
          <w:tcPr>
            <w:tcW w:w="2684" w:type="dxa"/>
          </w:tcPr>
          <w:p w:rsidR="00480440" w:rsidRPr="00536324" w:rsidRDefault="00480440" w:rsidP="00480440">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Projekt jest zgodny z Kartą Praw Podstawowych Unii Europejskiej z dnia 26 października 2012 r. (Dz. Urz. UE C 326 z 26.10.2012, str. 391), w</w:t>
            </w:r>
            <w:r w:rsidRPr="00536324">
              <w:rPr>
                <w:rStyle w:val="scxw191472191"/>
                <w:rFonts w:ascii="Calibri" w:hAnsi="Calibri" w:cs="Calibri"/>
                <w:sz w:val="18"/>
                <w:szCs w:val="18"/>
              </w:rPr>
              <w:t> </w:t>
            </w:r>
            <w:r w:rsidRPr="00536324">
              <w:rPr>
                <w:rStyle w:val="normaltextrun"/>
                <w:rFonts w:ascii="Calibri" w:hAnsi="Calibri" w:cs="Calibri"/>
                <w:sz w:val="18"/>
                <w:szCs w:val="18"/>
              </w:rPr>
              <w:t xml:space="preserve">zakresie odnoszącym </w:t>
            </w:r>
            <w:r w:rsidRPr="00536324">
              <w:rPr>
                <w:rStyle w:val="normaltextrun"/>
                <w:rFonts w:ascii="Calibri" w:hAnsi="Calibri" w:cs="Calibri"/>
                <w:sz w:val="18"/>
                <w:szCs w:val="18"/>
              </w:rPr>
              <w:lastRenderedPageBreak/>
              <w:t>się do sposobu realizacji, zakresu projektu i wnioskodawcy.</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480440" w:rsidRPr="00536324" w:rsidRDefault="00480440" w:rsidP="00480440">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536324">
              <w:rPr>
                <w:rStyle w:val="eop"/>
                <w:rFonts w:ascii="Calibri" w:hAnsi="Calibri" w:cs="Calibri"/>
                <w:sz w:val="18"/>
                <w:szCs w:val="18"/>
              </w:rPr>
              <w:lastRenderedPageBreak/>
              <w:t>Realizacja zasad horyzontalnych. Żaden aspekt projektu, jego zakres oraz sposób jego realizacji nie może naruszać zapisów Karty.</w:t>
            </w:r>
          </w:p>
          <w:p w:rsidR="00480440" w:rsidRPr="00536324" w:rsidRDefault="00480440" w:rsidP="00480440">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lastRenderedPageBreak/>
              <w:t>Konieczne spełnienie – TAK</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480440"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7A2D89" w:rsidRDefault="00480440" w:rsidP="00480440">
            <w:pPr>
              <w:pStyle w:val="Akapitzlist"/>
              <w:numPr>
                <w:ilvl w:val="0"/>
                <w:numId w:val="38"/>
              </w:numPr>
              <w:spacing w:after="0" w:line="240" w:lineRule="auto"/>
              <w:rPr>
                <w:rFonts w:cs="Arial"/>
                <w:sz w:val="18"/>
                <w:szCs w:val="18"/>
              </w:rPr>
            </w:pPr>
          </w:p>
        </w:tc>
        <w:tc>
          <w:tcPr>
            <w:tcW w:w="2684"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 xml:space="preserve">Projekt jest zgodny z Konwencją o Prawach Osób Niepełnosprawnych, sporządzoną w Nowym Jorku dnia 13 grudnia 2006 r. (Dz. U. z 2012 r. poz. 1169, z </w:t>
            </w:r>
            <w:r w:rsidRPr="00536324">
              <w:rPr>
                <w:rStyle w:val="spellingerror"/>
                <w:rFonts w:ascii="Calibri" w:hAnsi="Calibri" w:cs="Calibri"/>
                <w:sz w:val="18"/>
                <w:szCs w:val="18"/>
              </w:rPr>
              <w:t>późn</w:t>
            </w:r>
            <w:r w:rsidRPr="00536324">
              <w:rPr>
                <w:rStyle w:val="normaltextrun"/>
                <w:rFonts w:ascii="Calibri" w:hAnsi="Calibri" w:cs="Calibri"/>
                <w:sz w:val="18"/>
                <w:szCs w:val="18"/>
              </w:rPr>
              <w:t>. zm.), w zakresie odnoszącym się do sposobu realizacji, zakresu projektu i wnioskodawcy.</w:t>
            </w:r>
            <w:r w:rsidRPr="00536324">
              <w:rPr>
                <w:rStyle w:val="eop"/>
                <w:rFonts w:ascii="Calibri" w:hAnsi="Calibri" w:cs="Calibri"/>
                <w:sz w:val="18"/>
                <w:szCs w:val="18"/>
              </w:rPr>
              <w:t> </w:t>
            </w:r>
          </w:p>
        </w:tc>
        <w:tc>
          <w:tcPr>
            <w:tcW w:w="5783" w:type="dxa"/>
          </w:tcPr>
          <w:p w:rsidR="00480440" w:rsidRPr="00536324" w:rsidRDefault="00480440" w:rsidP="00480440">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536324">
              <w:rPr>
                <w:rStyle w:val="eop"/>
                <w:rFonts w:ascii="Calibri" w:hAnsi="Calibri" w:cs="Calibri"/>
                <w:sz w:val="18"/>
                <w:szCs w:val="18"/>
              </w:rPr>
              <w:t>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Konieczne spełnienie – TAK</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480440"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7A2D89" w:rsidRDefault="00480440" w:rsidP="00480440">
            <w:pPr>
              <w:pStyle w:val="Akapitzlist"/>
              <w:numPr>
                <w:ilvl w:val="0"/>
                <w:numId w:val="38"/>
              </w:numPr>
              <w:spacing w:after="0" w:line="240" w:lineRule="auto"/>
              <w:rPr>
                <w:rFonts w:cs="Arial"/>
                <w:sz w:val="18"/>
                <w:szCs w:val="18"/>
              </w:rPr>
            </w:pPr>
          </w:p>
        </w:tc>
        <w:tc>
          <w:tcPr>
            <w:tcW w:w="2684"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Projekt jest zgodny z zasadą zrównoważonego rozwoju.</w:t>
            </w:r>
            <w:r w:rsidRPr="00536324">
              <w:rPr>
                <w:rStyle w:val="eop"/>
                <w:rFonts w:ascii="Calibri" w:hAnsi="Calibri" w:cs="Calibri"/>
                <w:sz w:val="18"/>
                <w:szCs w:val="18"/>
              </w:rPr>
              <w:t> </w:t>
            </w:r>
          </w:p>
        </w:tc>
        <w:tc>
          <w:tcPr>
            <w:tcW w:w="5783" w:type="dxa"/>
          </w:tcPr>
          <w:p w:rsidR="00480440" w:rsidRPr="00536324" w:rsidRDefault="00480440" w:rsidP="00480440">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36324">
              <w:rPr>
                <w:rStyle w:val="eop"/>
                <w:rFonts w:ascii="Calibri" w:hAnsi="Calibri" w:cs="Calibri"/>
                <w:sz w:val="18"/>
                <w:szCs w:val="18"/>
              </w:rPr>
              <w:t>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Konieczne spełnienie – TAK</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rsidR="00480440" w:rsidRPr="00480440"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rsidR="00480440" w:rsidRPr="00536324" w:rsidRDefault="00480440" w:rsidP="00480440">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480440" w:rsidRPr="007A2D89" w:rsidTr="00D6724E">
        <w:tc>
          <w:tcPr>
            <w:cnfStyle w:val="001000000000" w:firstRow="0" w:lastRow="0" w:firstColumn="1" w:lastColumn="0" w:oddVBand="0" w:evenVBand="0" w:oddHBand="0" w:evenHBand="0" w:firstRowFirstColumn="0" w:firstRowLastColumn="0" w:lastRowFirstColumn="0" w:lastRowLastColumn="0"/>
            <w:tcW w:w="694" w:type="dxa"/>
          </w:tcPr>
          <w:p w:rsidR="00480440" w:rsidRPr="007A2D89" w:rsidRDefault="00480440" w:rsidP="00480440">
            <w:pPr>
              <w:pStyle w:val="Akapitzlist"/>
              <w:numPr>
                <w:ilvl w:val="0"/>
                <w:numId w:val="38"/>
              </w:numPr>
              <w:spacing w:after="0" w:line="240" w:lineRule="auto"/>
              <w:rPr>
                <w:rFonts w:cs="Arial"/>
                <w:sz w:val="18"/>
                <w:szCs w:val="18"/>
              </w:rPr>
            </w:pPr>
          </w:p>
        </w:tc>
        <w:tc>
          <w:tcPr>
            <w:tcW w:w="2684" w:type="dxa"/>
          </w:tcPr>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dotyczącymi pomocy de minimis oraz pomocy publicznej.</w:t>
            </w:r>
          </w:p>
        </w:tc>
        <w:tc>
          <w:tcPr>
            <w:tcW w:w="5783" w:type="dxa"/>
          </w:tcPr>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t>
            </w:r>
          </w:p>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zastosowano się do wskazówek i interpretacji dotyczących pomocy de minimis i pomocy publicznej opisanych w Regulaminie wyboru projektów (jeśli dotyczy).</w:t>
            </w:r>
          </w:p>
        </w:tc>
        <w:tc>
          <w:tcPr>
            <w:tcW w:w="2522" w:type="dxa"/>
          </w:tcPr>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 (jeśli dotyczy)</w:t>
            </w:r>
          </w:p>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2212" w:type="dxa"/>
          </w:tcPr>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horyzontalne </w:t>
            </w:r>
          </w:p>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1" w:type="dxa"/>
          </w:tcPr>
          <w:p w:rsidR="00480440" w:rsidRPr="007A2D89" w:rsidRDefault="00480440" w:rsidP="0048044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bookmarkEnd w:id="3"/>
    </w:tbl>
    <w:p w:rsidR="00717E07" w:rsidRPr="007A2D89" w:rsidRDefault="00717E07" w:rsidP="00717E07">
      <w:pPr>
        <w:rPr>
          <w:rFonts w:asciiTheme="minorHAnsi" w:hAnsiTheme="minorHAnsi"/>
        </w:rPr>
      </w:pPr>
    </w:p>
    <w:p w:rsidR="00717E07" w:rsidRPr="007A2D89" w:rsidRDefault="00717E07" w:rsidP="00717E07">
      <w:pPr>
        <w:pStyle w:val="Akapitzlist"/>
        <w:numPr>
          <w:ilvl w:val="0"/>
          <w:numId w:val="37"/>
        </w:numPr>
        <w:spacing w:after="160" w:line="259" w:lineRule="auto"/>
        <w:rPr>
          <w:rFonts w:asciiTheme="minorHAnsi" w:hAnsiTheme="minorHAnsi" w:cs="Arial"/>
          <w:b/>
          <w:sz w:val="24"/>
          <w:szCs w:val="24"/>
        </w:rPr>
      </w:pPr>
      <w:r w:rsidRPr="007A2D89">
        <w:rPr>
          <w:rFonts w:asciiTheme="minorHAnsi" w:hAnsiTheme="minorHAnsi" w:cs="Arial"/>
          <w:b/>
          <w:sz w:val="24"/>
          <w:szCs w:val="24"/>
        </w:rPr>
        <w:t>Kryteri</w:t>
      </w:r>
      <w:r w:rsidR="00C92ED5">
        <w:rPr>
          <w:rFonts w:asciiTheme="minorHAnsi" w:hAnsiTheme="minorHAnsi" w:cs="Arial"/>
          <w:b/>
          <w:sz w:val="24"/>
          <w:szCs w:val="24"/>
        </w:rPr>
        <w:t>a</w:t>
      </w:r>
      <w:r w:rsidR="009921ED">
        <w:rPr>
          <w:rFonts w:asciiTheme="minorHAnsi" w:hAnsiTheme="minorHAnsi" w:cs="Arial"/>
          <w:b/>
          <w:sz w:val="24"/>
          <w:szCs w:val="24"/>
        </w:rPr>
        <w:t xml:space="preserve"> szczegółowe</w:t>
      </w:r>
      <w:r w:rsidRPr="007A2D89">
        <w:rPr>
          <w:rFonts w:asciiTheme="minorHAnsi" w:hAnsiTheme="minorHAnsi" w:cs="Arial"/>
          <w:b/>
          <w:sz w:val="24"/>
          <w:szCs w:val="24"/>
        </w:rPr>
        <w:t xml:space="preserve"> dostępu</w:t>
      </w:r>
    </w:p>
    <w:p w:rsidR="00717E07" w:rsidRPr="007A2D89" w:rsidRDefault="00717E07" w:rsidP="00717E07">
      <w:pPr>
        <w:pStyle w:val="Akapitzlist"/>
        <w:rPr>
          <w:rFonts w:asciiTheme="minorHAnsi" w:hAnsiTheme="minorHAnsi" w:cs="Arial"/>
          <w:b/>
          <w:sz w:val="24"/>
          <w:szCs w:val="24"/>
        </w:rPr>
      </w:pPr>
    </w:p>
    <w:tbl>
      <w:tblPr>
        <w:tblStyle w:val="Tabela-Siatka"/>
        <w:tblW w:w="15021"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703"/>
        <w:gridCol w:w="2823"/>
        <w:gridCol w:w="5825"/>
        <w:gridCol w:w="2551"/>
        <w:gridCol w:w="1922"/>
        <w:gridCol w:w="1197"/>
      </w:tblGrid>
      <w:tr w:rsidR="00717E07" w:rsidRPr="007A2D89" w:rsidTr="00225C95">
        <w:trPr>
          <w:tblHeader/>
        </w:trPr>
        <w:tc>
          <w:tcPr>
            <w:tcW w:w="703" w:type="dxa"/>
            <w:shd w:val="clear" w:color="auto" w:fill="F2F2F2" w:themeFill="background1" w:themeFillShade="F2"/>
          </w:tcPr>
          <w:p w:rsidR="00717E07" w:rsidRPr="007A2D89" w:rsidRDefault="00717E07" w:rsidP="00D34174">
            <w:pPr>
              <w:pStyle w:val="Akapitzlist"/>
              <w:ind w:left="22"/>
              <w:rPr>
                <w:rFonts w:cs="Arial"/>
                <w:b/>
                <w:sz w:val="18"/>
                <w:szCs w:val="18"/>
              </w:rPr>
            </w:pPr>
            <w:r w:rsidRPr="007A2D89">
              <w:rPr>
                <w:rFonts w:cs="Arial"/>
                <w:b/>
                <w:sz w:val="18"/>
                <w:szCs w:val="18"/>
              </w:rPr>
              <w:lastRenderedPageBreak/>
              <w:t>L.p.</w:t>
            </w:r>
          </w:p>
        </w:tc>
        <w:tc>
          <w:tcPr>
            <w:tcW w:w="2823"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Nazwa kryterium</w:t>
            </w:r>
          </w:p>
        </w:tc>
        <w:tc>
          <w:tcPr>
            <w:tcW w:w="5825"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Definicja kryterium</w:t>
            </w:r>
          </w:p>
          <w:p w:rsidR="00717E07" w:rsidRPr="007A2D89" w:rsidRDefault="00717E07" w:rsidP="00D34174">
            <w:pPr>
              <w:rPr>
                <w:rFonts w:cs="Arial"/>
                <w:b/>
                <w:sz w:val="18"/>
                <w:szCs w:val="18"/>
              </w:rPr>
            </w:pPr>
          </w:p>
        </w:tc>
        <w:tc>
          <w:tcPr>
            <w:tcW w:w="2551"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Czy spełnienie kryterium jest konieczne do przyznania dofinansowania?</w:t>
            </w:r>
          </w:p>
        </w:tc>
        <w:tc>
          <w:tcPr>
            <w:tcW w:w="1922" w:type="dxa"/>
            <w:shd w:val="clear" w:color="auto" w:fill="F2F2F2" w:themeFill="background1" w:themeFillShade="F2"/>
          </w:tcPr>
          <w:p w:rsidR="00717E07" w:rsidRPr="007A2D89" w:rsidRDefault="00717E07" w:rsidP="00D34174">
            <w:pPr>
              <w:rPr>
                <w:rFonts w:cs="Arial"/>
                <w:b/>
                <w:sz w:val="18"/>
                <w:szCs w:val="18"/>
              </w:rPr>
            </w:pPr>
            <w:r w:rsidRPr="007A2D89">
              <w:rPr>
                <w:rFonts w:cs="Arial"/>
                <w:b/>
                <w:sz w:val="18"/>
                <w:szCs w:val="18"/>
              </w:rPr>
              <w:t>Sposób oceny kryterium</w:t>
            </w:r>
          </w:p>
        </w:tc>
        <w:tc>
          <w:tcPr>
            <w:tcW w:w="1197" w:type="dxa"/>
            <w:shd w:val="clear" w:color="auto" w:fill="F2F2F2" w:themeFill="background1" w:themeFillShade="F2"/>
          </w:tcPr>
          <w:p w:rsidR="00717E07" w:rsidRPr="007A2D89" w:rsidRDefault="00717E07" w:rsidP="00D34174">
            <w:pPr>
              <w:rPr>
                <w:rFonts w:cs="Arial"/>
                <w:b/>
                <w:sz w:val="18"/>
                <w:szCs w:val="18"/>
              </w:rPr>
            </w:pPr>
            <w:bookmarkStart w:id="5" w:name="_Hlk125464591"/>
            <w:r w:rsidRPr="007A2D89">
              <w:rPr>
                <w:rFonts w:cs="Arial"/>
                <w:b/>
                <w:sz w:val="18"/>
                <w:szCs w:val="18"/>
              </w:rPr>
              <w:t>Szczególne znaczenie kryterium</w:t>
            </w:r>
            <w:bookmarkEnd w:id="5"/>
          </w:p>
        </w:tc>
      </w:tr>
      <w:tr w:rsidR="001434D9" w:rsidRPr="007A2D89" w:rsidTr="00D34174">
        <w:tc>
          <w:tcPr>
            <w:tcW w:w="703" w:type="dxa"/>
          </w:tcPr>
          <w:p w:rsidR="001434D9" w:rsidRPr="007A2D89" w:rsidRDefault="001434D9" w:rsidP="001434D9">
            <w:pPr>
              <w:pStyle w:val="Akapitzlist"/>
              <w:numPr>
                <w:ilvl w:val="0"/>
                <w:numId w:val="33"/>
              </w:numPr>
              <w:spacing w:after="0"/>
              <w:ind w:left="452"/>
              <w:rPr>
                <w:rFonts w:cs="Arial"/>
                <w:sz w:val="18"/>
                <w:szCs w:val="18"/>
              </w:rPr>
            </w:pPr>
          </w:p>
        </w:tc>
        <w:tc>
          <w:tcPr>
            <w:tcW w:w="2823" w:type="dxa"/>
          </w:tcPr>
          <w:p w:rsidR="001434D9" w:rsidRPr="007A2D89" w:rsidRDefault="00C92ED5" w:rsidP="001434D9">
            <w:pPr>
              <w:rPr>
                <w:rFonts w:cs="Arial"/>
                <w:sz w:val="18"/>
                <w:szCs w:val="18"/>
              </w:rPr>
            </w:pPr>
            <w:r w:rsidRPr="00C92ED5">
              <w:rPr>
                <w:rFonts w:cs="Arial"/>
                <w:sz w:val="18"/>
                <w:szCs w:val="18"/>
              </w:rPr>
              <w:t>Projekt jest realizowany na obszarze co najmniej 10 gmin do 10 000 mieszkańców z terenu województwa śląskiego, w tym na obszarze przynajmniej 3 gmin, które nie realizowały projektów z zakresu usług opiekuńczych w ramach RPO WSL 2014-2020.</w:t>
            </w:r>
          </w:p>
        </w:tc>
        <w:tc>
          <w:tcPr>
            <w:tcW w:w="5825" w:type="dxa"/>
          </w:tcPr>
          <w:p w:rsidR="00C92ED5" w:rsidRPr="00C92ED5" w:rsidRDefault="00C92ED5" w:rsidP="00C92ED5">
            <w:pPr>
              <w:rPr>
                <w:rFonts w:eastAsia="Times New Roman" w:cs="Arial"/>
                <w:sz w:val="18"/>
                <w:szCs w:val="18"/>
                <w:lang w:eastAsia="pl-PL"/>
              </w:rPr>
            </w:pPr>
            <w:r w:rsidRPr="00C92ED5">
              <w:rPr>
                <w:rFonts w:eastAsia="Times New Roman" w:cs="Arial"/>
                <w:sz w:val="18"/>
                <w:szCs w:val="18"/>
                <w:lang w:eastAsia="pl-PL"/>
              </w:rPr>
              <w:t>Weryfikowane będzie, czy projekt jest realizowany na obszarze co najmniej 10 gmin do 10 000 mieszkańców z terenu województwa śląskiego, w tym na obszarze przynajmniej 3 gmin, które nie realizowały projektów z zakresu usług opiekuńczych w ramach RPO WSL 2014-2020. Przez gminę, która nie realizowała projektów z zakresu usług opiekuńczych w ramach RPO WSL 2014-2020 rozumie się gminę, która nie była wnioskodawcą w projekcie realizowanym w typie dotyczącym rozwoju usług opiekuńczych i specjalistycznych usług opiekuńczych w ramach RPO WSL 2014-2020.</w:t>
            </w:r>
          </w:p>
          <w:p w:rsidR="001434D9" w:rsidRPr="007A2D89" w:rsidRDefault="00C92ED5" w:rsidP="00C92ED5">
            <w:pPr>
              <w:rPr>
                <w:rFonts w:eastAsia="Times New Roman" w:cs="Arial"/>
                <w:sz w:val="18"/>
                <w:szCs w:val="18"/>
                <w:lang w:eastAsia="pl-PL"/>
              </w:rPr>
            </w:pPr>
            <w:r w:rsidRPr="00C92ED5">
              <w:rPr>
                <w:rFonts w:eastAsia="Times New Roman" w:cs="Arial"/>
                <w:sz w:val="18"/>
                <w:szCs w:val="18"/>
                <w:lang w:eastAsia="pl-PL"/>
              </w:rPr>
              <w:t>Weryfikacja na podstawie zapisów wniosku o dofinansowanie w pkt. B.3. Miejsce realizacji projektu, pkt. B.7.2 Uzasadnienie spełnienia kryteriów oraz danych z systemu LSI2014.</w:t>
            </w:r>
          </w:p>
        </w:tc>
        <w:tc>
          <w:tcPr>
            <w:tcW w:w="2551" w:type="dxa"/>
          </w:tcPr>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1434D9" w:rsidRPr="007A2D89" w:rsidRDefault="001434D9" w:rsidP="001434D9">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1434D9" w:rsidRPr="007A2D89" w:rsidRDefault="001434D9" w:rsidP="001434D9">
            <w:pPr>
              <w:rPr>
                <w:rFonts w:cs="Arial"/>
                <w:sz w:val="18"/>
                <w:szCs w:val="18"/>
              </w:rPr>
            </w:pPr>
            <w:r w:rsidRPr="007A2D89">
              <w:rPr>
                <w:rFonts w:cs="Arial"/>
                <w:sz w:val="18"/>
                <w:szCs w:val="18"/>
              </w:rPr>
              <w:t>Kryterium dostępu</w:t>
            </w:r>
          </w:p>
          <w:p w:rsidR="001434D9" w:rsidRPr="007A2D89" w:rsidRDefault="001434D9" w:rsidP="001434D9">
            <w:pPr>
              <w:rPr>
                <w:rFonts w:cs="Arial"/>
                <w:sz w:val="18"/>
                <w:szCs w:val="18"/>
              </w:rPr>
            </w:pPr>
            <w:r w:rsidRPr="007A2D89">
              <w:rPr>
                <w:rFonts w:cs="Arial"/>
                <w:sz w:val="18"/>
                <w:szCs w:val="18"/>
              </w:rPr>
              <w:t>0/1</w:t>
            </w:r>
          </w:p>
        </w:tc>
        <w:tc>
          <w:tcPr>
            <w:tcW w:w="1197" w:type="dxa"/>
          </w:tcPr>
          <w:p w:rsidR="001434D9" w:rsidRPr="007A2D89" w:rsidRDefault="001434D9" w:rsidP="001434D9">
            <w:pPr>
              <w:rPr>
                <w:rFonts w:cs="Arial"/>
                <w:sz w:val="18"/>
                <w:szCs w:val="18"/>
              </w:rPr>
            </w:pPr>
            <w:r w:rsidRPr="007A2D89">
              <w:rPr>
                <w:rFonts w:cs="Arial"/>
                <w:sz w:val="18"/>
                <w:szCs w:val="18"/>
              </w:rPr>
              <w:t>Nie dotyczy</w:t>
            </w:r>
          </w:p>
        </w:tc>
      </w:tr>
      <w:tr w:rsidR="00717E07" w:rsidRPr="007A2D89" w:rsidTr="00D34174">
        <w:tc>
          <w:tcPr>
            <w:tcW w:w="703" w:type="dxa"/>
          </w:tcPr>
          <w:p w:rsidR="00717E07" w:rsidRPr="007A2D89" w:rsidRDefault="00717E07" w:rsidP="00717E07">
            <w:pPr>
              <w:pStyle w:val="Akapitzlist"/>
              <w:numPr>
                <w:ilvl w:val="0"/>
                <w:numId w:val="33"/>
              </w:numPr>
              <w:spacing w:after="0"/>
              <w:ind w:left="452"/>
              <w:rPr>
                <w:rFonts w:cs="Arial"/>
                <w:sz w:val="18"/>
                <w:szCs w:val="18"/>
              </w:rPr>
            </w:pPr>
          </w:p>
        </w:tc>
        <w:tc>
          <w:tcPr>
            <w:tcW w:w="2823" w:type="dxa"/>
          </w:tcPr>
          <w:p w:rsidR="00717E07" w:rsidRPr="007A2D89" w:rsidRDefault="00C92ED5" w:rsidP="00C92ED5">
            <w:pPr>
              <w:rPr>
                <w:rFonts w:cs="Arial"/>
                <w:sz w:val="18"/>
                <w:szCs w:val="18"/>
              </w:rPr>
            </w:pPr>
            <w:r w:rsidRPr="00C92ED5">
              <w:rPr>
                <w:rFonts w:cs="Arial"/>
                <w:sz w:val="18"/>
                <w:szCs w:val="18"/>
              </w:rPr>
              <w:t>Udzielenie wsparcia w ramach projektu oparte jest o zapisy wynikające z Minimalnych wymagań świadczenia usług</w:t>
            </w:r>
            <w:r>
              <w:rPr>
                <w:rFonts w:cs="Arial"/>
                <w:sz w:val="18"/>
                <w:szCs w:val="18"/>
              </w:rPr>
              <w:t xml:space="preserve"> </w:t>
            </w:r>
            <w:r w:rsidRPr="00C92ED5">
              <w:rPr>
                <w:rFonts w:cs="Arial"/>
                <w:sz w:val="18"/>
                <w:szCs w:val="18"/>
              </w:rPr>
              <w:t>społecznych w społeczności lokalnej, stanowiących załącznik do</w:t>
            </w:r>
            <w:r>
              <w:rPr>
                <w:rFonts w:cs="Arial"/>
                <w:sz w:val="18"/>
                <w:szCs w:val="18"/>
              </w:rPr>
              <w:t> </w:t>
            </w:r>
            <w:r w:rsidRPr="00C92ED5">
              <w:rPr>
                <w:rFonts w:cs="Arial"/>
                <w:sz w:val="18"/>
                <w:szCs w:val="18"/>
              </w:rPr>
              <w:t>Regulaminu wyboru projektów.</w:t>
            </w:r>
          </w:p>
          <w:p w:rsidR="00717E07" w:rsidRPr="007A2D89" w:rsidRDefault="00717E07" w:rsidP="00D34174">
            <w:pPr>
              <w:rPr>
                <w:rFonts w:cs="Arial"/>
                <w:sz w:val="18"/>
                <w:szCs w:val="18"/>
              </w:rPr>
            </w:pPr>
          </w:p>
        </w:tc>
        <w:tc>
          <w:tcPr>
            <w:tcW w:w="5825" w:type="dxa"/>
          </w:tcPr>
          <w:p w:rsidR="00C92ED5" w:rsidRPr="00C92ED5" w:rsidRDefault="00C92ED5" w:rsidP="00C92ED5">
            <w:pPr>
              <w:rPr>
                <w:rFonts w:eastAsia="Times New Roman" w:cs="Arial"/>
                <w:sz w:val="18"/>
                <w:szCs w:val="18"/>
                <w:lang w:eastAsia="pl-PL"/>
              </w:rPr>
            </w:pPr>
            <w:r w:rsidRPr="00C92ED5">
              <w:rPr>
                <w:rFonts w:eastAsia="Times New Roman" w:cs="Arial"/>
                <w:sz w:val="18"/>
                <w:szCs w:val="18"/>
                <w:lang w:eastAsia="pl-PL"/>
              </w:rPr>
              <w:t>Weryfikowane będzie, czy w przypadku gdy projekt zakłada realizację usługi objętej Minimalnymi wymaganiami świadczenia usług społecznych w społeczności lokalnej, stanowiącymi załącznik do Regulaminu wyboru projektów, usługa ta będzie świadczona w sposób opisany w ww. dokumencie.</w:t>
            </w:r>
            <w:r>
              <w:rPr>
                <w:rFonts w:eastAsia="Times New Roman" w:cs="Arial"/>
                <w:sz w:val="18"/>
                <w:szCs w:val="18"/>
                <w:lang w:eastAsia="pl-PL"/>
              </w:rPr>
              <w:t xml:space="preserve"> </w:t>
            </w:r>
            <w:r w:rsidRPr="00C92ED5">
              <w:rPr>
                <w:rFonts w:eastAsia="Times New Roman" w:cs="Arial"/>
                <w:sz w:val="18"/>
                <w:szCs w:val="18"/>
                <w:lang w:eastAsia="pl-PL"/>
              </w:rPr>
              <w:t>Minimalne wymagania świadczenia usług społecznych w społeczności lokalnej wynikają z Wytycznych dotyczących realizacji projektów z udziałem środków Europejskiego Funduszu Społecznego Plus w regionalnych programach na lata 2021–2027 z dnia 15 marca 2023 r.</w:t>
            </w:r>
          </w:p>
          <w:p w:rsidR="00717E07" w:rsidRPr="007A2D89" w:rsidRDefault="00C92ED5" w:rsidP="00C92ED5">
            <w:pPr>
              <w:rPr>
                <w:rFonts w:cs="Arial"/>
                <w:sz w:val="18"/>
                <w:szCs w:val="18"/>
              </w:rPr>
            </w:pPr>
            <w:r w:rsidRPr="00C92ED5">
              <w:rPr>
                <w:rFonts w:eastAsia="Times New Roman" w:cs="Arial"/>
                <w:sz w:val="18"/>
                <w:szCs w:val="18"/>
                <w:lang w:eastAsia="pl-PL"/>
              </w:rPr>
              <w:t>Weryfikacja na podstawie deklaracji wnioskodawcy w pkt. B.7.2 Uzasadnienie spełniania kryteriów oraz zapisów pkt. E.1.</w:t>
            </w:r>
            <w:r w:rsidR="004D3FDD">
              <w:rPr>
                <w:rFonts w:eastAsia="Times New Roman" w:cs="Arial"/>
                <w:sz w:val="18"/>
                <w:szCs w:val="18"/>
                <w:lang w:eastAsia="pl-PL"/>
              </w:rPr>
              <w:t>1</w:t>
            </w:r>
            <w:r w:rsidRPr="00C92ED5">
              <w:rPr>
                <w:rFonts w:eastAsia="Times New Roman" w:cs="Arial"/>
                <w:sz w:val="18"/>
                <w:szCs w:val="18"/>
                <w:lang w:eastAsia="pl-PL"/>
              </w:rPr>
              <w:t xml:space="preserve"> Zadania w projekcie (zakres rzeczowy).</w:t>
            </w:r>
          </w:p>
        </w:tc>
        <w:tc>
          <w:tcPr>
            <w:tcW w:w="2551" w:type="dxa"/>
          </w:tcPr>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717E07" w:rsidRPr="007A2D89" w:rsidRDefault="00717E07" w:rsidP="00D34174">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717E07" w:rsidRPr="007A2D89" w:rsidRDefault="00717E07" w:rsidP="00D34174">
            <w:pPr>
              <w:rPr>
                <w:rFonts w:cs="Arial"/>
                <w:sz w:val="18"/>
                <w:szCs w:val="18"/>
              </w:rPr>
            </w:pPr>
            <w:r w:rsidRPr="007A2D89">
              <w:rPr>
                <w:rFonts w:cs="Arial"/>
                <w:sz w:val="18"/>
                <w:szCs w:val="18"/>
              </w:rPr>
              <w:t>Kryterium dostępu</w:t>
            </w:r>
          </w:p>
          <w:p w:rsidR="00717E07" w:rsidRPr="007A2D89" w:rsidRDefault="00717E07" w:rsidP="00D34174">
            <w:pPr>
              <w:rPr>
                <w:rFonts w:cs="Arial"/>
                <w:sz w:val="18"/>
                <w:szCs w:val="18"/>
              </w:rPr>
            </w:pPr>
            <w:r w:rsidRPr="007A2D89">
              <w:rPr>
                <w:rFonts w:cs="Arial"/>
                <w:sz w:val="18"/>
                <w:szCs w:val="18"/>
              </w:rPr>
              <w:t>0/1</w:t>
            </w:r>
          </w:p>
        </w:tc>
        <w:tc>
          <w:tcPr>
            <w:tcW w:w="1197" w:type="dxa"/>
          </w:tcPr>
          <w:p w:rsidR="00717E07" w:rsidRPr="007A2D89" w:rsidRDefault="00717E07" w:rsidP="00D34174">
            <w:pPr>
              <w:rPr>
                <w:rFonts w:cs="Arial"/>
                <w:sz w:val="18"/>
                <w:szCs w:val="18"/>
              </w:rPr>
            </w:pPr>
            <w:r w:rsidRPr="007A2D89">
              <w:rPr>
                <w:rFonts w:cs="Arial"/>
                <w:sz w:val="18"/>
                <w:szCs w:val="18"/>
              </w:rPr>
              <w:t>Nie dotyczy</w:t>
            </w:r>
          </w:p>
        </w:tc>
      </w:tr>
      <w:tr w:rsidR="00C02447" w:rsidRPr="007A2D89" w:rsidTr="00D34174">
        <w:tc>
          <w:tcPr>
            <w:tcW w:w="703" w:type="dxa"/>
          </w:tcPr>
          <w:p w:rsidR="00C02447" w:rsidRPr="007A2D89" w:rsidRDefault="00C02447" w:rsidP="00C02447">
            <w:pPr>
              <w:pStyle w:val="Akapitzlist"/>
              <w:numPr>
                <w:ilvl w:val="0"/>
                <w:numId w:val="33"/>
              </w:numPr>
              <w:spacing w:after="0"/>
              <w:ind w:left="452"/>
              <w:rPr>
                <w:rFonts w:cs="Arial"/>
                <w:sz w:val="18"/>
                <w:szCs w:val="18"/>
              </w:rPr>
            </w:pPr>
          </w:p>
        </w:tc>
        <w:tc>
          <w:tcPr>
            <w:tcW w:w="2823" w:type="dxa"/>
          </w:tcPr>
          <w:p w:rsidR="00C02447" w:rsidRPr="007A2D89" w:rsidRDefault="00C92ED5" w:rsidP="00C02447">
            <w:pPr>
              <w:rPr>
                <w:rFonts w:cs="Arial"/>
                <w:sz w:val="18"/>
                <w:szCs w:val="18"/>
              </w:rPr>
            </w:pPr>
            <w:r w:rsidRPr="00C92ED5">
              <w:rPr>
                <w:rFonts w:cs="Arial"/>
                <w:sz w:val="18"/>
                <w:szCs w:val="18"/>
              </w:rPr>
              <w:t>Projekt zakłada działania w zakresie zgodnym z ideą deinstytucjonalizacji.</w:t>
            </w:r>
          </w:p>
        </w:tc>
        <w:tc>
          <w:tcPr>
            <w:tcW w:w="5825" w:type="dxa"/>
          </w:tcPr>
          <w:p w:rsidR="00C92ED5" w:rsidRDefault="00C92ED5" w:rsidP="00C92ED5">
            <w:pPr>
              <w:rPr>
                <w:rFonts w:eastAsia="Times New Roman" w:cs="Arial"/>
                <w:sz w:val="18"/>
                <w:szCs w:val="18"/>
                <w:lang w:eastAsia="pl-PL"/>
              </w:rPr>
            </w:pPr>
            <w:r w:rsidRPr="00C92ED5">
              <w:rPr>
                <w:rFonts w:eastAsia="Times New Roman" w:cs="Arial"/>
                <w:sz w:val="18"/>
                <w:szCs w:val="18"/>
                <w:lang w:eastAsia="pl-PL"/>
              </w:rPr>
              <w:t>Weryfikowane będzie, czy projekt zakłada działania w zakresie zgodnym z ideą deinstytucjonalizacji, tj. spełnia łącznie następujące warunki:</w:t>
            </w:r>
          </w:p>
          <w:p w:rsidR="00C92ED5" w:rsidRDefault="00C92ED5" w:rsidP="00C92ED5">
            <w:pPr>
              <w:pStyle w:val="Akapitzlist"/>
              <w:numPr>
                <w:ilvl w:val="0"/>
                <w:numId w:val="40"/>
              </w:numPr>
              <w:rPr>
                <w:rFonts w:eastAsia="Times New Roman" w:cs="Arial"/>
                <w:sz w:val="18"/>
                <w:szCs w:val="18"/>
                <w:lang w:eastAsia="pl-PL"/>
              </w:rPr>
            </w:pPr>
            <w:r w:rsidRPr="00C92ED5">
              <w:rPr>
                <w:rFonts w:eastAsia="Times New Roman" w:cs="Arial"/>
                <w:sz w:val="18"/>
                <w:szCs w:val="18"/>
                <w:lang w:eastAsia="pl-PL"/>
              </w:rPr>
              <w:t>nie są tworzone nowe miejsca opieki w formach instytucjonalnych</w:t>
            </w:r>
          </w:p>
          <w:p w:rsidR="00C92ED5" w:rsidRDefault="00C92ED5" w:rsidP="00C92ED5">
            <w:pPr>
              <w:pStyle w:val="Akapitzlist"/>
              <w:numPr>
                <w:ilvl w:val="0"/>
                <w:numId w:val="40"/>
              </w:numPr>
              <w:rPr>
                <w:rFonts w:eastAsia="Times New Roman" w:cs="Arial"/>
                <w:sz w:val="18"/>
                <w:szCs w:val="18"/>
                <w:lang w:eastAsia="pl-PL"/>
              </w:rPr>
            </w:pPr>
            <w:r w:rsidRPr="00C92ED5">
              <w:rPr>
                <w:rFonts w:eastAsia="Times New Roman" w:cs="Arial"/>
                <w:sz w:val="18"/>
                <w:szCs w:val="18"/>
                <w:lang w:eastAsia="pl-PL"/>
              </w:rPr>
              <w:t xml:space="preserve"> nie są utrzymywane istniejące miejsca w tych placówkach</w:t>
            </w:r>
          </w:p>
          <w:p w:rsidR="00C92ED5" w:rsidRPr="00C92ED5" w:rsidRDefault="00C92ED5" w:rsidP="00C92ED5">
            <w:pPr>
              <w:pStyle w:val="Akapitzlist"/>
              <w:numPr>
                <w:ilvl w:val="0"/>
                <w:numId w:val="40"/>
              </w:numPr>
              <w:rPr>
                <w:rFonts w:eastAsia="Times New Roman" w:cs="Arial"/>
                <w:sz w:val="18"/>
                <w:szCs w:val="18"/>
                <w:lang w:eastAsia="pl-PL"/>
              </w:rPr>
            </w:pPr>
            <w:r w:rsidRPr="00C92ED5">
              <w:rPr>
                <w:rFonts w:eastAsia="Times New Roman" w:cs="Arial"/>
                <w:sz w:val="18"/>
                <w:szCs w:val="18"/>
                <w:lang w:eastAsia="pl-PL"/>
              </w:rPr>
              <w:t xml:space="preserve"> nie są realizowane usługi na rzecz osób w nich przebywających (za wyjątkiem wsparcia dla osób będących w opiece instytucjonalnej wyłącznie w celu przejścia tych osób do opieki </w:t>
            </w:r>
            <w:r w:rsidRPr="00C92ED5">
              <w:rPr>
                <w:rFonts w:eastAsia="Times New Roman" w:cs="Arial"/>
                <w:sz w:val="18"/>
                <w:szCs w:val="18"/>
                <w:lang w:eastAsia="pl-PL"/>
              </w:rPr>
              <w:lastRenderedPageBreak/>
              <w:t>realizowanej w formie usług świadczonych w społeczności lokalnej).</w:t>
            </w:r>
          </w:p>
          <w:p w:rsidR="00C02447" w:rsidRPr="007A2D89" w:rsidRDefault="00C92ED5" w:rsidP="00C92ED5">
            <w:pPr>
              <w:rPr>
                <w:rFonts w:eastAsia="Times New Roman" w:cs="Arial"/>
                <w:sz w:val="18"/>
                <w:szCs w:val="18"/>
                <w:lang w:eastAsia="pl-PL"/>
              </w:rPr>
            </w:pPr>
            <w:r w:rsidRPr="00C92ED5">
              <w:rPr>
                <w:rFonts w:eastAsia="Times New Roman" w:cs="Arial"/>
                <w:sz w:val="18"/>
                <w:szCs w:val="18"/>
                <w:lang w:eastAsia="pl-PL"/>
              </w:rPr>
              <w:t>Weryfikacja na podstawie zapisów wniosku, w tym deklaracji w pkt. B.7.2. Uzasadnienie spełnienia kryteriów</w:t>
            </w:r>
            <w:r>
              <w:rPr>
                <w:rFonts w:eastAsia="Times New Roman" w:cs="Arial"/>
                <w:sz w:val="18"/>
                <w:szCs w:val="18"/>
                <w:lang w:eastAsia="pl-PL"/>
              </w:rPr>
              <w:t>.</w:t>
            </w:r>
          </w:p>
        </w:tc>
        <w:tc>
          <w:tcPr>
            <w:tcW w:w="2551" w:type="dxa"/>
          </w:tcPr>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lastRenderedPageBreak/>
              <w:t>Konieczne spełnienie - TAK</w:t>
            </w:r>
          </w:p>
          <w:p w:rsidR="00C02447" w:rsidRPr="007A2D89" w:rsidRDefault="00C02447" w:rsidP="00C02447">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C02447" w:rsidRPr="007A2D89" w:rsidRDefault="00C02447" w:rsidP="00C02447">
            <w:pPr>
              <w:rPr>
                <w:rFonts w:cs="Arial"/>
                <w:sz w:val="18"/>
                <w:szCs w:val="18"/>
              </w:rPr>
            </w:pPr>
            <w:r w:rsidRPr="007A2D89">
              <w:rPr>
                <w:rFonts w:cs="Arial"/>
                <w:sz w:val="18"/>
                <w:szCs w:val="18"/>
              </w:rPr>
              <w:t>Kryterium dostępu</w:t>
            </w:r>
          </w:p>
          <w:p w:rsidR="00C02447" w:rsidRPr="007A2D89" w:rsidRDefault="00C02447" w:rsidP="00C02447">
            <w:pPr>
              <w:rPr>
                <w:rFonts w:cs="Arial"/>
                <w:sz w:val="18"/>
                <w:szCs w:val="18"/>
              </w:rPr>
            </w:pPr>
            <w:r w:rsidRPr="007A2D89">
              <w:rPr>
                <w:rFonts w:cs="Arial"/>
                <w:sz w:val="18"/>
                <w:szCs w:val="18"/>
              </w:rPr>
              <w:t>0/1</w:t>
            </w:r>
          </w:p>
        </w:tc>
        <w:tc>
          <w:tcPr>
            <w:tcW w:w="1197" w:type="dxa"/>
          </w:tcPr>
          <w:p w:rsidR="00C02447" w:rsidRPr="007A2D89" w:rsidRDefault="00C02447" w:rsidP="00C02447">
            <w:pPr>
              <w:rPr>
                <w:rFonts w:cs="Arial"/>
                <w:sz w:val="18"/>
                <w:szCs w:val="18"/>
              </w:rPr>
            </w:pPr>
            <w:r w:rsidRPr="007A2D89">
              <w:rPr>
                <w:rFonts w:cs="Arial"/>
                <w:sz w:val="18"/>
                <w:szCs w:val="18"/>
              </w:rPr>
              <w:t>Nie dotyczy</w:t>
            </w:r>
          </w:p>
        </w:tc>
      </w:tr>
      <w:tr w:rsidR="00961385" w:rsidRPr="007A2D89" w:rsidTr="00D34174">
        <w:tc>
          <w:tcPr>
            <w:tcW w:w="703" w:type="dxa"/>
          </w:tcPr>
          <w:p w:rsidR="00961385" w:rsidRPr="007A2D89" w:rsidRDefault="00961385" w:rsidP="00961385">
            <w:pPr>
              <w:pStyle w:val="Akapitzlist"/>
              <w:numPr>
                <w:ilvl w:val="0"/>
                <w:numId w:val="33"/>
              </w:numPr>
              <w:spacing w:after="0"/>
              <w:ind w:left="452"/>
              <w:rPr>
                <w:rFonts w:cs="Arial"/>
                <w:sz w:val="18"/>
                <w:szCs w:val="18"/>
              </w:rPr>
            </w:pPr>
          </w:p>
        </w:tc>
        <w:tc>
          <w:tcPr>
            <w:tcW w:w="2823" w:type="dxa"/>
          </w:tcPr>
          <w:p w:rsidR="00961385" w:rsidRPr="00C92ED5" w:rsidRDefault="00961385" w:rsidP="00961385">
            <w:pPr>
              <w:rPr>
                <w:rFonts w:cs="Arial"/>
                <w:sz w:val="18"/>
                <w:szCs w:val="18"/>
              </w:rPr>
            </w:pPr>
            <w:r w:rsidRPr="009F5FA5">
              <w:rPr>
                <w:rFonts w:cs="Arial"/>
                <w:sz w:val="18"/>
                <w:szCs w:val="18"/>
              </w:rPr>
              <w:t>Projekt zakłada opracowanie standardu sąsiedzkich usług opiekuńczych  oraz jego wdrożenie, tj. realizację usług sąsiedzkich wg. ww. standardu w co najmniej 1 gminie objętej projektem przez co najmniej 12 miesięcy.</w:t>
            </w:r>
          </w:p>
        </w:tc>
        <w:tc>
          <w:tcPr>
            <w:tcW w:w="5825" w:type="dxa"/>
          </w:tcPr>
          <w:p w:rsidR="00961385" w:rsidRPr="009F5FA5" w:rsidRDefault="00961385" w:rsidP="00961385">
            <w:pPr>
              <w:rPr>
                <w:rFonts w:eastAsia="Times New Roman" w:cs="Arial"/>
                <w:sz w:val="18"/>
                <w:szCs w:val="18"/>
                <w:lang w:eastAsia="pl-PL"/>
              </w:rPr>
            </w:pPr>
            <w:r w:rsidRPr="009F5FA5">
              <w:rPr>
                <w:rFonts w:eastAsia="Times New Roman" w:cs="Arial"/>
                <w:sz w:val="18"/>
                <w:szCs w:val="18"/>
                <w:lang w:eastAsia="pl-PL"/>
              </w:rPr>
              <w:t>Weryfikowane będzie, czy projekt zakłada opracowanie standardu sąsiedzkich usług opiekuńczych (składającego się co najmniej z opisu sposobu świadczenia usług, zakresu realizowanych usług, propozycji sposobu rozliczania usług, przygotowania osób do świadczenia usług, weryfikacji jakości usług) oraz jego wdrożenie, tj. realizację usług sąsiedzkich wg. ww. standardu w co najmniej 1 gminie objętej projektem przez co najmniej 12 miesięcy.</w:t>
            </w:r>
          </w:p>
          <w:p w:rsidR="00961385" w:rsidRPr="00C92ED5" w:rsidRDefault="00961385" w:rsidP="00961385">
            <w:pPr>
              <w:rPr>
                <w:rFonts w:eastAsia="Times New Roman" w:cs="Arial"/>
                <w:sz w:val="18"/>
                <w:szCs w:val="18"/>
                <w:lang w:eastAsia="pl-PL"/>
              </w:rPr>
            </w:pPr>
            <w:r w:rsidRPr="009F5FA5">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961385" w:rsidRPr="007A2D89" w:rsidRDefault="00961385" w:rsidP="00961385">
            <w:pPr>
              <w:rPr>
                <w:rFonts w:cs="Arial"/>
                <w:sz w:val="18"/>
                <w:szCs w:val="18"/>
              </w:rPr>
            </w:pPr>
            <w:r w:rsidRPr="007A2D89">
              <w:rPr>
                <w:rFonts w:cs="Arial"/>
                <w:sz w:val="18"/>
                <w:szCs w:val="18"/>
              </w:rPr>
              <w:t>Kryterium dostępu</w:t>
            </w:r>
          </w:p>
          <w:p w:rsidR="00961385" w:rsidRPr="007A2D89" w:rsidRDefault="00961385" w:rsidP="00961385">
            <w:pPr>
              <w:rPr>
                <w:rFonts w:cs="Arial"/>
                <w:sz w:val="18"/>
                <w:szCs w:val="18"/>
              </w:rPr>
            </w:pPr>
            <w:r w:rsidRPr="007A2D89">
              <w:rPr>
                <w:rFonts w:cs="Arial"/>
                <w:sz w:val="18"/>
                <w:szCs w:val="18"/>
              </w:rPr>
              <w:t>0/1</w:t>
            </w:r>
          </w:p>
        </w:tc>
        <w:tc>
          <w:tcPr>
            <w:tcW w:w="1197" w:type="dxa"/>
          </w:tcPr>
          <w:p w:rsidR="00961385" w:rsidRPr="007A2D89" w:rsidRDefault="00961385" w:rsidP="00961385">
            <w:pPr>
              <w:rPr>
                <w:rFonts w:cs="Arial"/>
                <w:sz w:val="18"/>
                <w:szCs w:val="18"/>
              </w:rPr>
            </w:pPr>
            <w:r w:rsidRPr="007A2D89">
              <w:rPr>
                <w:rFonts w:cs="Arial"/>
                <w:sz w:val="18"/>
                <w:szCs w:val="18"/>
              </w:rPr>
              <w:t>Nie dotyczy</w:t>
            </w:r>
          </w:p>
        </w:tc>
      </w:tr>
      <w:tr w:rsidR="00961385" w:rsidRPr="007A2D89" w:rsidTr="00D34174">
        <w:tc>
          <w:tcPr>
            <w:tcW w:w="703" w:type="dxa"/>
          </w:tcPr>
          <w:p w:rsidR="00961385" w:rsidRPr="007A2D89" w:rsidRDefault="00961385" w:rsidP="00961385">
            <w:pPr>
              <w:pStyle w:val="Akapitzlist"/>
              <w:numPr>
                <w:ilvl w:val="0"/>
                <w:numId w:val="33"/>
              </w:numPr>
              <w:spacing w:after="0"/>
              <w:ind w:left="452"/>
              <w:rPr>
                <w:rFonts w:cs="Arial"/>
                <w:sz w:val="18"/>
                <w:szCs w:val="18"/>
              </w:rPr>
            </w:pPr>
          </w:p>
        </w:tc>
        <w:tc>
          <w:tcPr>
            <w:tcW w:w="2823" w:type="dxa"/>
          </w:tcPr>
          <w:p w:rsidR="00961385" w:rsidRPr="00C92ED5" w:rsidRDefault="00961385" w:rsidP="00961385">
            <w:pPr>
              <w:rPr>
                <w:rFonts w:cs="Arial"/>
                <w:sz w:val="18"/>
                <w:szCs w:val="18"/>
              </w:rPr>
            </w:pPr>
            <w:r w:rsidRPr="00961385">
              <w:rPr>
                <w:rFonts w:cs="Arial"/>
                <w:sz w:val="18"/>
                <w:szCs w:val="18"/>
              </w:rPr>
              <w:t>Projekt zakłada opracowanie standardu działalności gospodarstwa opiekuńczego oraz jego wdrożenie, tj. utworzenie co najmniej 1 gospodarstwa opiekuńczego wg. ww. standardu i zachowanie jego trwałości przez okres co najmniej 12 miesięcy po zakończeniu realizacji projektu.</w:t>
            </w:r>
          </w:p>
        </w:tc>
        <w:tc>
          <w:tcPr>
            <w:tcW w:w="5825" w:type="dxa"/>
          </w:tcPr>
          <w:p w:rsidR="00961385" w:rsidRPr="00961385" w:rsidRDefault="00961385" w:rsidP="00961385">
            <w:pPr>
              <w:rPr>
                <w:rFonts w:eastAsia="Times New Roman" w:cs="Arial"/>
                <w:sz w:val="18"/>
                <w:szCs w:val="18"/>
                <w:lang w:eastAsia="pl-PL"/>
              </w:rPr>
            </w:pPr>
            <w:r w:rsidRPr="00961385">
              <w:rPr>
                <w:rFonts w:eastAsia="Times New Roman" w:cs="Arial"/>
                <w:sz w:val="18"/>
                <w:szCs w:val="18"/>
                <w:lang w:eastAsia="pl-PL"/>
              </w:rPr>
              <w:t>Weryfikowane będzie, czy projekt zakłada opracowanie standardu działalności gospodarstwa opiekuńczego oraz jego wdrożenie, tj. utworzenie co najmniej 1 gospodarstwa opiekuńczego wg. ww. standardu i zachowanie jego trwałości przez okres co najmniej 12 miesięcy po zakończeniu realizacji projektu.</w:t>
            </w:r>
          </w:p>
          <w:p w:rsidR="00961385" w:rsidRPr="00C92ED5" w:rsidRDefault="00961385" w:rsidP="00961385">
            <w:pPr>
              <w:rPr>
                <w:rFonts w:eastAsia="Times New Roman" w:cs="Arial"/>
                <w:sz w:val="18"/>
                <w:szCs w:val="18"/>
                <w:lang w:eastAsia="pl-PL"/>
              </w:rPr>
            </w:pPr>
            <w:r w:rsidRPr="00961385">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961385" w:rsidRPr="007A2D89" w:rsidRDefault="00961385" w:rsidP="00961385">
            <w:pPr>
              <w:rPr>
                <w:rFonts w:cs="Arial"/>
                <w:sz w:val="18"/>
                <w:szCs w:val="18"/>
              </w:rPr>
            </w:pPr>
            <w:r w:rsidRPr="007A2D89">
              <w:rPr>
                <w:rFonts w:cs="Arial"/>
                <w:sz w:val="18"/>
                <w:szCs w:val="18"/>
              </w:rPr>
              <w:t>Kryterium dostępu</w:t>
            </w:r>
          </w:p>
          <w:p w:rsidR="00961385" w:rsidRPr="007A2D89" w:rsidRDefault="00961385" w:rsidP="00961385">
            <w:pPr>
              <w:rPr>
                <w:rFonts w:cs="Arial"/>
                <w:sz w:val="18"/>
                <w:szCs w:val="18"/>
              </w:rPr>
            </w:pPr>
            <w:r w:rsidRPr="007A2D89">
              <w:rPr>
                <w:rFonts w:cs="Arial"/>
                <w:sz w:val="18"/>
                <w:szCs w:val="18"/>
              </w:rPr>
              <w:t>0/1</w:t>
            </w:r>
          </w:p>
        </w:tc>
        <w:tc>
          <w:tcPr>
            <w:tcW w:w="1197" w:type="dxa"/>
          </w:tcPr>
          <w:p w:rsidR="00961385" w:rsidRPr="007A2D89" w:rsidRDefault="00961385" w:rsidP="00961385">
            <w:pPr>
              <w:rPr>
                <w:rFonts w:cs="Arial"/>
                <w:sz w:val="18"/>
                <w:szCs w:val="18"/>
              </w:rPr>
            </w:pPr>
            <w:r w:rsidRPr="007A2D89">
              <w:rPr>
                <w:rFonts w:cs="Arial"/>
                <w:sz w:val="18"/>
                <w:szCs w:val="18"/>
              </w:rPr>
              <w:t>Nie dotyczy</w:t>
            </w:r>
          </w:p>
        </w:tc>
      </w:tr>
      <w:tr w:rsidR="00961385" w:rsidRPr="007A2D89" w:rsidTr="00D34174">
        <w:tc>
          <w:tcPr>
            <w:tcW w:w="703" w:type="dxa"/>
          </w:tcPr>
          <w:p w:rsidR="00961385" w:rsidRPr="007A2D89" w:rsidRDefault="00961385" w:rsidP="00961385">
            <w:pPr>
              <w:pStyle w:val="Akapitzlist"/>
              <w:numPr>
                <w:ilvl w:val="0"/>
                <w:numId w:val="33"/>
              </w:numPr>
              <w:spacing w:after="0"/>
              <w:ind w:left="452"/>
              <w:rPr>
                <w:rFonts w:cs="Arial"/>
                <w:sz w:val="18"/>
                <w:szCs w:val="18"/>
              </w:rPr>
            </w:pPr>
          </w:p>
        </w:tc>
        <w:tc>
          <w:tcPr>
            <w:tcW w:w="2823" w:type="dxa"/>
          </w:tcPr>
          <w:p w:rsidR="00961385" w:rsidRPr="00961385" w:rsidRDefault="00961385" w:rsidP="00961385">
            <w:pPr>
              <w:rPr>
                <w:rFonts w:cs="Arial"/>
                <w:sz w:val="18"/>
                <w:szCs w:val="18"/>
              </w:rPr>
            </w:pPr>
            <w:r w:rsidRPr="00961385">
              <w:rPr>
                <w:rFonts w:cs="Arial"/>
                <w:sz w:val="18"/>
                <w:szCs w:val="18"/>
              </w:rPr>
              <w:t>Projekt zakłada wsparcie opiekunów faktycznych (nieformalnych) w postaci szkoleń.</w:t>
            </w:r>
          </w:p>
        </w:tc>
        <w:tc>
          <w:tcPr>
            <w:tcW w:w="5825" w:type="dxa"/>
          </w:tcPr>
          <w:p w:rsidR="00961385" w:rsidRPr="00961385" w:rsidRDefault="00961385" w:rsidP="00961385">
            <w:pPr>
              <w:rPr>
                <w:rFonts w:eastAsia="Times New Roman" w:cs="Arial"/>
                <w:sz w:val="18"/>
                <w:szCs w:val="18"/>
                <w:lang w:eastAsia="pl-PL"/>
              </w:rPr>
            </w:pPr>
            <w:r w:rsidRPr="00961385">
              <w:rPr>
                <w:rFonts w:eastAsia="Times New Roman" w:cs="Arial"/>
                <w:sz w:val="18"/>
                <w:szCs w:val="18"/>
                <w:lang w:eastAsia="pl-PL"/>
              </w:rPr>
              <w:t>Weryfikowane będzie, czy projekt zakłada objęcie opiekunów faktycznych (nieformalnych) wsparciem w postaci szkoleń. Opiekun faktyczny (nieformalny) rozumiany jest jako osoba opiekująca się osobą potrzebującą wsparcia w codziennym funkcjonowaniu, niebędąca opiekunem formalnym (zawodowym) i niepobierająca wynagrodzenia z tytułu sprawowania takiej opieki, najczęściej członek rodziny, osoba bliska, wolontariusz.</w:t>
            </w:r>
          </w:p>
          <w:p w:rsidR="00961385" w:rsidRPr="00961385" w:rsidRDefault="00961385" w:rsidP="00961385">
            <w:pPr>
              <w:rPr>
                <w:rFonts w:eastAsia="Times New Roman" w:cs="Arial"/>
                <w:sz w:val="18"/>
                <w:szCs w:val="18"/>
                <w:lang w:eastAsia="pl-PL"/>
              </w:rPr>
            </w:pPr>
            <w:r w:rsidRPr="00961385">
              <w:rPr>
                <w:rFonts w:eastAsia="Times New Roman" w:cs="Arial"/>
                <w:sz w:val="18"/>
                <w:szCs w:val="18"/>
                <w:lang w:eastAsia="pl-PL"/>
              </w:rPr>
              <w:lastRenderedPageBreak/>
              <w:t>Weryfikacja na podstawie zapisów wniosku, w szczególności cz. E. Zakres rzeczowo-finansowy projektu oraz deklaracji w pkt. B.7.2. Uzasadnienie spełnienia kryteriów.</w:t>
            </w:r>
          </w:p>
        </w:tc>
        <w:tc>
          <w:tcPr>
            <w:tcW w:w="2551" w:type="dxa"/>
          </w:tcPr>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lastRenderedPageBreak/>
              <w:t>Konieczne spełnienie - TAK</w:t>
            </w:r>
          </w:p>
          <w:p w:rsidR="00961385" w:rsidRPr="007A2D89" w:rsidRDefault="00961385" w:rsidP="00961385">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rsidR="00961385" w:rsidRPr="007A2D89" w:rsidRDefault="00961385" w:rsidP="00961385">
            <w:pPr>
              <w:rPr>
                <w:rFonts w:cs="Arial"/>
                <w:sz w:val="18"/>
                <w:szCs w:val="18"/>
              </w:rPr>
            </w:pPr>
            <w:r w:rsidRPr="007A2D89">
              <w:rPr>
                <w:rFonts w:cs="Arial"/>
                <w:sz w:val="18"/>
                <w:szCs w:val="18"/>
              </w:rPr>
              <w:t>Kryterium dostępu</w:t>
            </w:r>
          </w:p>
          <w:p w:rsidR="00961385" w:rsidRPr="007A2D89" w:rsidRDefault="00961385" w:rsidP="00961385">
            <w:pPr>
              <w:rPr>
                <w:rFonts w:cs="Arial"/>
                <w:sz w:val="18"/>
                <w:szCs w:val="18"/>
              </w:rPr>
            </w:pPr>
            <w:r w:rsidRPr="007A2D89">
              <w:rPr>
                <w:rFonts w:cs="Arial"/>
                <w:sz w:val="18"/>
                <w:szCs w:val="18"/>
              </w:rPr>
              <w:t>0/1</w:t>
            </w:r>
          </w:p>
        </w:tc>
        <w:tc>
          <w:tcPr>
            <w:tcW w:w="1197" w:type="dxa"/>
          </w:tcPr>
          <w:p w:rsidR="00961385" w:rsidRPr="007A2D89" w:rsidRDefault="00961385" w:rsidP="00961385">
            <w:pPr>
              <w:rPr>
                <w:rFonts w:cs="Arial"/>
                <w:sz w:val="18"/>
                <w:szCs w:val="18"/>
              </w:rPr>
            </w:pPr>
            <w:r w:rsidRPr="007A2D89">
              <w:rPr>
                <w:rFonts w:cs="Arial"/>
                <w:sz w:val="18"/>
                <w:szCs w:val="18"/>
              </w:rPr>
              <w:t>Nie dotyczy</w:t>
            </w:r>
          </w:p>
        </w:tc>
      </w:tr>
    </w:tbl>
    <w:p w:rsidR="00717E07" w:rsidRPr="007A2D89" w:rsidRDefault="00717E07" w:rsidP="00717E07">
      <w:pPr>
        <w:rPr>
          <w:rFonts w:asciiTheme="minorHAnsi" w:hAnsiTheme="minorHAnsi" w:cs="Arial"/>
          <w:sz w:val="18"/>
          <w:szCs w:val="18"/>
        </w:rPr>
      </w:pPr>
    </w:p>
    <w:p w:rsidR="00717E07" w:rsidRPr="007A2D89" w:rsidRDefault="00717E07" w:rsidP="00717E07">
      <w:pPr>
        <w:rPr>
          <w:rFonts w:asciiTheme="minorHAnsi" w:hAnsiTheme="minorHAnsi" w:cs="Arial"/>
          <w:b/>
          <w:sz w:val="24"/>
          <w:szCs w:val="24"/>
        </w:rPr>
      </w:pPr>
    </w:p>
    <w:p w:rsidR="00D65C47" w:rsidRPr="007A2D89" w:rsidRDefault="00D65C47" w:rsidP="00CA3A97">
      <w:pPr>
        <w:spacing w:line="360" w:lineRule="auto"/>
        <w:rPr>
          <w:rFonts w:asciiTheme="minorHAnsi" w:hAnsiTheme="minorHAnsi"/>
          <w:bCs/>
          <w:sz w:val="24"/>
          <w:szCs w:val="24"/>
        </w:rPr>
      </w:pPr>
    </w:p>
    <w:sectPr w:rsidR="00D65C47" w:rsidRPr="007A2D89" w:rsidSect="00D3417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F0C" w:rsidRDefault="00AF5F0C" w:rsidP="009029B5">
      <w:pPr>
        <w:spacing w:after="0" w:line="240" w:lineRule="auto"/>
      </w:pPr>
      <w:r>
        <w:separator/>
      </w:r>
    </w:p>
  </w:endnote>
  <w:endnote w:type="continuationSeparator" w:id="0">
    <w:p w:rsidR="00AF5F0C" w:rsidRDefault="00AF5F0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3F" w:rsidRDefault="0041233F">
    <w:pPr>
      <w:pStyle w:val="Stopka"/>
      <w:jc w:val="right"/>
    </w:pPr>
    <w:r>
      <w:fldChar w:fldCharType="begin"/>
    </w:r>
    <w:r>
      <w:instrText>PAGE   \* MERGEFORMAT</w:instrText>
    </w:r>
    <w:r>
      <w:fldChar w:fldCharType="separate"/>
    </w:r>
    <w:r w:rsidR="00F20717">
      <w:rPr>
        <w:noProof/>
      </w:rPr>
      <w:t>22</w:t>
    </w:r>
    <w:r>
      <w:fldChar w:fldCharType="end"/>
    </w:r>
  </w:p>
  <w:p w:rsidR="0041233F" w:rsidRDefault="004123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3F" w:rsidRDefault="0041233F">
    <w:pPr>
      <w:pStyle w:val="Stopka"/>
      <w:jc w:val="right"/>
    </w:pPr>
    <w:r>
      <w:fldChar w:fldCharType="begin"/>
    </w:r>
    <w:r>
      <w:instrText>PAGE   \* MERGEFORMAT</w:instrText>
    </w:r>
    <w:r>
      <w:fldChar w:fldCharType="separate"/>
    </w:r>
    <w:r w:rsidR="00F20717">
      <w:rPr>
        <w:noProof/>
      </w:rPr>
      <w:t>1</w:t>
    </w:r>
    <w:r>
      <w:fldChar w:fldCharType="end"/>
    </w:r>
  </w:p>
  <w:p w:rsidR="0041233F" w:rsidRDefault="004123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F0C" w:rsidRDefault="00AF5F0C" w:rsidP="009029B5">
      <w:pPr>
        <w:spacing w:after="0" w:line="240" w:lineRule="auto"/>
      </w:pPr>
      <w:r>
        <w:separator/>
      </w:r>
    </w:p>
  </w:footnote>
  <w:footnote w:type="continuationSeparator" w:id="0">
    <w:p w:rsidR="00AF5F0C" w:rsidRDefault="00AF5F0C"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33F" w:rsidRDefault="0041233F"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5"/>
  </w:num>
  <w:num w:numId="5">
    <w:abstractNumId w:val="7"/>
  </w:num>
  <w:num w:numId="6">
    <w:abstractNumId w:val="9"/>
  </w:num>
  <w:num w:numId="7">
    <w:abstractNumId w:val="20"/>
  </w:num>
  <w:num w:numId="8">
    <w:abstractNumId w:val="26"/>
  </w:num>
  <w:num w:numId="9">
    <w:abstractNumId w:val="11"/>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4"/>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8"/>
  </w:num>
  <w:num w:numId="34">
    <w:abstractNumId w:val="29"/>
  </w:num>
  <w:num w:numId="35">
    <w:abstractNumId w:val="31"/>
  </w:num>
  <w:num w:numId="36">
    <w:abstractNumId w:val="32"/>
  </w:num>
  <w:num w:numId="37">
    <w:abstractNumId w:val="27"/>
  </w:num>
  <w:num w:numId="38">
    <w:abstractNumId w:val="18"/>
  </w:num>
  <w:num w:numId="39">
    <w:abstractNumId w:val="30"/>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5D6A"/>
    <w:rsid w:val="00097056"/>
    <w:rsid w:val="000975C4"/>
    <w:rsid w:val="00097CD1"/>
    <w:rsid w:val="000A4537"/>
    <w:rsid w:val="000B3CD6"/>
    <w:rsid w:val="000B6B8A"/>
    <w:rsid w:val="000C16E8"/>
    <w:rsid w:val="000D6DA2"/>
    <w:rsid w:val="000E3104"/>
    <w:rsid w:val="000E7E32"/>
    <w:rsid w:val="001051C4"/>
    <w:rsid w:val="00111591"/>
    <w:rsid w:val="001248B2"/>
    <w:rsid w:val="00133F12"/>
    <w:rsid w:val="001434D9"/>
    <w:rsid w:val="00143AC8"/>
    <w:rsid w:val="001636F5"/>
    <w:rsid w:val="001733F6"/>
    <w:rsid w:val="00174B15"/>
    <w:rsid w:val="00197F09"/>
    <w:rsid w:val="001A3C70"/>
    <w:rsid w:val="001C6C71"/>
    <w:rsid w:val="001E16F4"/>
    <w:rsid w:val="001E7AA4"/>
    <w:rsid w:val="001F5F7A"/>
    <w:rsid w:val="00203C43"/>
    <w:rsid w:val="00217B2A"/>
    <w:rsid w:val="00225C95"/>
    <w:rsid w:val="00227D91"/>
    <w:rsid w:val="0023555D"/>
    <w:rsid w:val="002426B9"/>
    <w:rsid w:val="00251BCB"/>
    <w:rsid w:val="002533A7"/>
    <w:rsid w:val="00264C43"/>
    <w:rsid w:val="0029122B"/>
    <w:rsid w:val="002943FA"/>
    <w:rsid w:val="002A3FA9"/>
    <w:rsid w:val="002A7274"/>
    <w:rsid w:val="002A7AB1"/>
    <w:rsid w:val="002B0AE7"/>
    <w:rsid w:val="002B7351"/>
    <w:rsid w:val="002D73F9"/>
    <w:rsid w:val="002E540D"/>
    <w:rsid w:val="002F08C6"/>
    <w:rsid w:val="002F453A"/>
    <w:rsid w:val="00304028"/>
    <w:rsid w:val="00306871"/>
    <w:rsid w:val="0030695E"/>
    <w:rsid w:val="00306CD4"/>
    <w:rsid w:val="00307022"/>
    <w:rsid w:val="0031245C"/>
    <w:rsid w:val="00314C8C"/>
    <w:rsid w:val="00323331"/>
    <w:rsid w:val="00337C98"/>
    <w:rsid w:val="00353112"/>
    <w:rsid w:val="00353452"/>
    <w:rsid w:val="00367A56"/>
    <w:rsid w:val="00370AD8"/>
    <w:rsid w:val="0037477A"/>
    <w:rsid w:val="00376A35"/>
    <w:rsid w:val="00381A46"/>
    <w:rsid w:val="00386B96"/>
    <w:rsid w:val="003902F3"/>
    <w:rsid w:val="003A484B"/>
    <w:rsid w:val="003C0F43"/>
    <w:rsid w:val="003E2216"/>
    <w:rsid w:val="0041233F"/>
    <w:rsid w:val="00413384"/>
    <w:rsid w:val="004201FA"/>
    <w:rsid w:val="00437684"/>
    <w:rsid w:val="004420BC"/>
    <w:rsid w:val="00445108"/>
    <w:rsid w:val="00454C80"/>
    <w:rsid w:val="00455866"/>
    <w:rsid w:val="004561D5"/>
    <w:rsid w:val="00460B24"/>
    <w:rsid w:val="00461DB1"/>
    <w:rsid w:val="00464B8E"/>
    <w:rsid w:val="00474268"/>
    <w:rsid w:val="00480440"/>
    <w:rsid w:val="004835C9"/>
    <w:rsid w:val="004929F9"/>
    <w:rsid w:val="00494A64"/>
    <w:rsid w:val="00497E32"/>
    <w:rsid w:val="004A7DDE"/>
    <w:rsid w:val="004B3080"/>
    <w:rsid w:val="004B3D97"/>
    <w:rsid w:val="004C3D74"/>
    <w:rsid w:val="004D3FDD"/>
    <w:rsid w:val="004E78D3"/>
    <w:rsid w:val="00522101"/>
    <w:rsid w:val="00530452"/>
    <w:rsid w:val="00533263"/>
    <w:rsid w:val="00534898"/>
    <w:rsid w:val="00536324"/>
    <w:rsid w:val="00541040"/>
    <w:rsid w:val="005465A2"/>
    <w:rsid w:val="00547E53"/>
    <w:rsid w:val="005570A7"/>
    <w:rsid w:val="00557EDC"/>
    <w:rsid w:val="005A1ED6"/>
    <w:rsid w:val="005B6314"/>
    <w:rsid w:val="005C0BFF"/>
    <w:rsid w:val="005C5EA9"/>
    <w:rsid w:val="005C77F0"/>
    <w:rsid w:val="005D1AA6"/>
    <w:rsid w:val="005D6CA9"/>
    <w:rsid w:val="005E49FF"/>
    <w:rsid w:val="00624298"/>
    <w:rsid w:val="0062463D"/>
    <w:rsid w:val="00643193"/>
    <w:rsid w:val="00643592"/>
    <w:rsid w:val="006676D2"/>
    <w:rsid w:val="00672A2A"/>
    <w:rsid w:val="00674623"/>
    <w:rsid w:val="00681D22"/>
    <w:rsid w:val="0069111B"/>
    <w:rsid w:val="00695047"/>
    <w:rsid w:val="00696702"/>
    <w:rsid w:val="006A0D11"/>
    <w:rsid w:val="006C2223"/>
    <w:rsid w:val="006C7224"/>
    <w:rsid w:val="006D7D81"/>
    <w:rsid w:val="006E6A1B"/>
    <w:rsid w:val="006F5F71"/>
    <w:rsid w:val="00706CB6"/>
    <w:rsid w:val="007075D7"/>
    <w:rsid w:val="00717E07"/>
    <w:rsid w:val="0075478F"/>
    <w:rsid w:val="00755761"/>
    <w:rsid w:val="0076572D"/>
    <w:rsid w:val="007707E2"/>
    <w:rsid w:val="0077327B"/>
    <w:rsid w:val="00775C3B"/>
    <w:rsid w:val="0077668D"/>
    <w:rsid w:val="0077767B"/>
    <w:rsid w:val="0078339D"/>
    <w:rsid w:val="00793EBA"/>
    <w:rsid w:val="007A2D89"/>
    <w:rsid w:val="007B34B0"/>
    <w:rsid w:val="007B46ED"/>
    <w:rsid w:val="007E2F13"/>
    <w:rsid w:val="007E33ED"/>
    <w:rsid w:val="007E6713"/>
    <w:rsid w:val="007F52F1"/>
    <w:rsid w:val="007F7101"/>
    <w:rsid w:val="00806BA4"/>
    <w:rsid w:val="008144F6"/>
    <w:rsid w:val="0082088E"/>
    <w:rsid w:val="00821901"/>
    <w:rsid w:val="00825B28"/>
    <w:rsid w:val="00833BCB"/>
    <w:rsid w:val="00836A19"/>
    <w:rsid w:val="00836C68"/>
    <w:rsid w:val="0084074F"/>
    <w:rsid w:val="0084104C"/>
    <w:rsid w:val="00841334"/>
    <w:rsid w:val="0084259B"/>
    <w:rsid w:val="00842EF1"/>
    <w:rsid w:val="00851D1D"/>
    <w:rsid w:val="00856A0B"/>
    <w:rsid w:val="00857138"/>
    <w:rsid w:val="00860966"/>
    <w:rsid w:val="00861BB0"/>
    <w:rsid w:val="008667D5"/>
    <w:rsid w:val="00870F0E"/>
    <w:rsid w:val="00880842"/>
    <w:rsid w:val="0088104F"/>
    <w:rsid w:val="008838CC"/>
    <w:rsid w:val="00884232"/>
    <w:rsid w:val="008904C2"/>
    <w:rsid w:val="008911F2"/>
    <w:rsid w:val="008A0202"/>
    <w:rsid w:val="008C3234"/>
    <w:rsid w:val="008C5123"/>
    <w:rsid w:val="008E3B92"/>
    <w:rsid w:val="008F0BA9"/>
    <w:rsid w:val="00902221"/>
    <w:rsid w:val="009029B5"/>
    <w:rsid w:val="009036EE"/>
    <w:rsid w:val="00904F4D"/>
    <w:rsid w:val="009416BA"/>
    <w:rsid w:val="00945C9E"/>
    <w:rsid w:val="00951860"/>
    <w:rsid w:val="009576FC"/>
    <w:rsid w:val="00961385"/>
    <w:rsid w:val="0097373B"/>
    <w:rsid w:val="00975B77"/>
    <w:rsid w:val="0099054F"/>
    <w:rsid w:val="009921ED"/>
    <w:rsid w:val="009924C7"/>
    <w:rsid w:val="009A510E"/>
    <w:rsid w:val="009B340C"/>
    <w:rsid w:val="009B3AA9"/>
    <w:rsid w:val="009B3AB9"/>
    <w:rsid w:val="009B406B"/>
    <w:rsid w:val="009E1472"/>
    <w:rsid w:val="009E43C9"/>
    <w:rsid w:val="009F1A30"/>
    <w:rsid w:val="009F5FA5"/>
    <w:rsid w:val="009F60B0"/>
    <w:rsid w:val="00A106C0"/>
    <w:rsid w:val="00A22E9B"/>
    <w:rsid w:val="00A243AE"/>
    <w:rsid w:val="00A27313"/>
    <w:rsid w:val="00A42712"/>
    <w:rsid w:val="00A45429"/>
    <w:rsid w:val="00A54113"/>
    <w:rsid w:val="00A567AD"/>
    <w:rsid w:val="00A6025E"/>
    <w:rsid w:val="00A7368F"/>
    <w:rsid w:val="00A82C7E"/>
    <w:rsid w:val="00A84060"/>
    <w:rsid w:val="00A85155"/>
    <w:rsid w:val="00A9307C"/>
    <w:rsid w:val="00A9395D"/>
    <w:rsid w:val="00A93A24"/>
    <w:rsid w:val="00AB3EEF"/>
    <w:rsid w:val="00AB6C33"/>
    <w:rsid w:val="00AD3B71"/>
    <w:rsid w:val="00AE2A50"/>
    <w:rsid w:val="00AF5F0C"/>
    <w:rsid w:val="00B01329"/>
    <w:rsid w:val="00B028B9"/>
    <w:rsid w:val="00B12BE4"/>
    <w:rsid w:val="00B229CD"/>
    <w:rsid w:val="00B24ED6"/>
    <w:rsid w:val="00B51B92"/>
    <w:rsid w:val="00B528CC"/>
    <w:rsid w:val="00B65021"/>
    <w:rsid w:val="00B91CA4"/>
    <w:rsid w:val="00B92C2F"/>
    <w:rsid w:val="00B94144"/>
    <w:rsid w:val="00BA1227"/>
    <w:rsid w:val="00BA66A6"/>
    <w:rsid w:val="00BC0F23"/>
    <w:rsid w:val="00BC6259"/>
    <w:rsid w:val="00BD6A3E"/>
    <w:rsid w:val="00BE3447"/>
    <w:rsid w:val="00BF4FA1"/>
    <w:rsid w:val="00C02447"/>
    <w:rsid w:val="00C03480"/>
    <w:rsid w:val="00C060F1"/>
    <w:rsid w:val="00C24674"/>
    <w:rsid w:val="00C261A5"/>
    <w:rsid w:val="00C32BED"/>
    <w:rsid w:val="00C32C8D"/>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28E9"/>
    <w:rsid w:val="00D0340B"/>
    <w:rsid w:val="00D104F6"/>
    <w:rsid w:val="00D11396"/>
    <w:rsid w:val="00D22D09"/>
    <w:rsid w:val="00D314B5"/>
    <w:rsid w:val="00D34174"/>
    <w:rsid w:val="00D40D80"/>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3688B"/>
    <w:rsid w:val="00E37B68"/>
    <w:rsid w:val="00E47F7F"/>
    <w:rsid w:val="00E57EF6"/>
    <w:rsid w:val="00E613D9"/>
    <w:rsid w:val="00E61614"/>
    <w:rsid w:val="00E61FB4"/>
    <w:rsid w:val="00E6526E"/>
    <w:rsid w:val="00E726FD"/>
    <w:rsid w:val="00E77F7C"/>
    <w:rsid w:val="00EA0F60"/>
    <w:rsid w:val="00EA1E39"/>
    <w:rsid w:val="00EA4339"/>
    <w:rsid w:val="00EA4B2A"/>
    <w:rsid w:val="00EB43C9"/>
    <w:rsid w:val="00EC5F89"/>
    <w:rsid w:val="00EE2607"/>
    <w:rsid w:val="00EF56F7"/>
    <w:rsid w:val="00F15B78"/>
    <w:rsid w:val="00F16CB4"/>
    <w:rsid w:val="00F20544"/>
    <w:rsid w:val="00F20717"/>
    <w:rsid w:val="00F22E62"/>
    <w:rsid w:val="00F27A18"/>
    <w:rsid w:val="00F32776"/>
    <w:rsid w:val="00F454FF"/>
    <w:rsid w:val="00F5772A"/>
    <w:rsid w:val="00F64B6E"/>
    <w:rsid w:val="00F70630"/>
    <w:rsid w:val="00F74A97"/>
    <w:rsid w:val="00F7633A"/>
    <w:rsid w:val="00F768C6"/>
    <w:rsid w:val="00F772B7"/>
    <w:rsid w:val="00F77CDD"/>
    <w:rsid w:val="00F85200"/>
    <w:rsid w:val="00F9631D"/>
    <w:rsid w:val="00FA6E5E"/>
    <w:rsid w:val="00FB09AF"/>
    <w:rsid w:val="00FB54FD"/>
    <w:rsid w:val="00FC588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FB4869D3-2C5A-4988-B751-D027F5B1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6090</Words>
  <Characters>36541</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cp:revision>
  <cp:lastPrinted>2022-04-15T07:22:00Z</cp:lastPrinted>
  <dcterms:created xsi:type="dcterms:W3CDTF">2023-06-06T11:34:00Z</dcterms:created>
  <dcterms:modified xsi:type="dcterms:W3CDTF">2023-06-07T07:05:00Z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